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23B" w:rsidRDefault="00E0223B"/>
    <w:tbl>
      <w:tblPr>
        <w:tblW w:w="10734" w:type="dxa"/>
        <w:tblCellSpacing w:w="0" w:type="dxa"/>
        <w:tblInd w:w="3999" w:type="dxa"/>
        <w:tblCellMar>
          <w:top w:w="105" w:type="dxa"/>
          <w:left w:w="105" w:type="dxa"/>
          <w:bottom w:w="105" w:type="dxa"/>
          <w:right w:w="105" w:type="dxa"/>
        </w:tblCellMar>
        <w:tblLook w:val="04A0" w:firstRow="1" w:lastRow="0" w:firstColumn="1" w:lastColumn="0" w:noHBand="0" w:noVBand="1"/>
      </w:tblPr>
      <w:tblGrid>
        <w:gridCol w:w="5367"/>
        <w:gridCol w:w="5367"/>
      </w:tblGrid>
      <w:tr w:rsidR="00CC7843" w:rsidRPr="00966621" w:rsidTr="00CC7843">
        <w:trPr>
          <w:tblCellSpacing w:w="0" w:type="dxa"/>
        </w:trPr>
        <w:tc>
          <w:tcPr>
            <w:tcW w:w="5367" w:type="dxa"/>
          </w:tcPr>
          <w:p w:rsidR="00CC7843" w:rsidRPr="003D69E2" w:rsidRDefault="00CC7843" w:rsidP="00CC7843">
            <w:pPr>
              <w:spacing w:before="100" w:beforeAutospacing="1" w:after="100" w:afterAutospacing="1" w:line="240" w:lineRule="auto"/>
              <w:jc w:val="both"/>
              <w:rPr>
                <w:rFonts w:ascii="Times New Roman" w:hAnsi="Times New Roman"/>
                <w:color w:val="000000"/>
                <w:sz w:val="26"/>
                <w:szCs w:val="26"/>
              </w:rPr>
            </w:pPr>
            <w:r>
              <w:rPr>
                <w:rFonts w:ascii="Times New Roman" w:hAnsi="Times New Roman"/>
                <w:color w:val="000000"/>
                <w:sz w:val="26"/>
                <w:szCs w:val="26"/>
              </w:rPr>
              <w:t>УТВЕРЖДАЮ</w:t>
            </w:r>
            <w:r w:rsidR="002F2878">
              <w:rPr>
                <w:rFonts w:ascii="Times New Roman" w:hAnsi="Times New Roman"/>
                <w:color w:val="000000"/>
                <w:sz w:val="26"/>
                <w:szCs w:val="26"/>
              </w:rPr>
              <w:t>:</w:t>
            </w:r>
          </w:p>
        </w:tc>
        <w:tc>
          <w:tcPr>
            <w:tcW w:w="5367" w:type="dxa"/>
          </w:tcPr>
          <w:p w:rsidR="00CC7843" w:rsidRPr="00966621" w:rsidRDefault="00CC7843" w:rsidP="00CC7843">
            <w:pPr>
              <w:spacing w:before="100" w:beforeAutospacing="1" w:after="100" w:afterAutospacing="1" w:line="240" w:lineRule="auto"/>
              <w:jc w:val="both"/>
              <w:rPr>
                <w:rFonts w:ascii="Times New Roman" w:hAnsi="Times New Roman"/>
                <w:color w:val="000000"/>
              </w:rPr>
            </w:pPr>
          </w:p>
        </w:tc>
      </w:tr>
      <w:tr w:rsidR="00CC7843" w:rsidRPr="00966621" w:rsidTr="00CC7843">
        <w:trPr>
          <w:tblCellSpacing w:w="0" w:type="dxa"/>
        </w:trPr>
        <w:tc>
          <w:tcPr>
            <w:tcW w:w="5367" w:type="dxa"/>
          </w:tcPr>
          <w:p w:rsidR="00CC7843" w:rsidRPr="002F2878" w:rsidRDefault="00CC7843" w:rsidP="002F2878">
            <w:pPr>
              <w:spacing w:after="0"/>
              <w:jc w:val="both"/>
              <w:rPr>
                <w:rFonts w:ascii="Times New Roman" w:hAnsi="Times New Roman"/>
                <w:sz w:val="24"/>
                <w:szCs w:val="24"/>
              </w:rPr>
            </w:pPr>
            <w:r w:rsidRPr="003D69E2">
              <w:rPr>
                <w:rFonts w:ascii="Times New Roman" w:hAnsi="Times New Roman"/>
                <w:color w:val="000000"/>
                <w:sz w:val="26"/>
                <w:szCs w:val="26"/>
              </w:rPr>
              <w:br w:type="page"/>
            </w:r>
            <w:r w:rsidR="00CB7F3C">
              <w:rPr>
                <w:rFonts w:ascii="Times New Roman" w:hAnsi="Times New Roman"/>
                <w:color w:val="000000"/>
                <w:sz w:val="26"/>
                <w:szCs w:val="26"/>
              </w:rPr>
              <w:t>Г</w:t>
            </w:r>
            <w:r w:rsidRPr="002F2878">
              <w:rPr>
                <w:rFonts w:ascii="Times New Roman" w:hAnsi="Times New Roman"/>
                <w:sz w:val="24"/>
                <w:szCs w:val="24"/>
              </w:rPr>
              <w:t>лав</w:t>
            </w:r>
            <w:r w:rsidR="00CB7F3C">
              <w:rPr>
                <w:rFonts w:ascii="Times New Roman" w:hAnsi="Times New Roman"/>
                <w:sz w:val="24"/>
                <w:szCs w:val="24"/>
              </w:rPr>
              <w:t>а</w:t>
            </w:r>
            <w:r w:rsidRPr="002F2878">
              <w:rPr>
                <w:rFonts w:ascii="Times New Roman" w:hAnsi="Times New Roman"/>
                <w:sz w:val="24"/>
                <w:szCs w:val="24"/>
              </w:rPr>
              <w:t xml:space="preserve"> </w:t>
            </w:r>
            <w:r w:rsidR="0015434B">
              <w:rPr>
                <w:rFonts w:ascii="Times New Roman" w:hAnsi="Times New Roman"/>
                <w:sz w:val="24"/>
                <w:szCs w:val="24"/>
              </w:rPr>
              <w:t>городского</w:t>
            </w:r>
            <w:r w:rsidRPr="002F2878">
              <w:rPr>
                <w:rFonts w:ascii="Times New Roman" w:hAnsi="Times New Roman"/>
                <w:sz w:val="24"/>
                <w:szCs w:val="24"/>
              </w:rPr>
              <w:t xml:space="preserve"> поселения </w:t>
            </w:r>
            <w:r w:rsidR="0015434B">
              <w:rPr>
                <w:rFonts w:ascii="Times New Roman" w:hAnsi="Times New Roman"/>
                <w:sz w:val="24"/>
                <w:szCs w:val="24"/>
              </w:rPr>
              <w:t>Мортка</w:t>
            </w:r>
          </w:p>
          <w:p w:rsidR="00CC7843" w:rsidRPr="00BB296F" w:rsidRDefault="00CC7843" w:rsidP="00CC7843">
            <w:pPr>
              <w:spacing w:before="100" w:beforeAutospacing="1" w:after="100" w:afterAutospacing="1" w:line="240" w:lineRule="auto"/>
              <w:jc w:val="both"/>
              <w:rPr>
                <w:rFonts w:ascii="Times New Roman" w:hAnsi="Times New Roman"/>
                <w:color w:val="000000"/>
              </w:rPr>
            </w:pPr>
            <w:r w:rsidRPr="00BB296F">
              <w:rPr>
                <w:rFonts w:ascii="Times New Roman" w:hAnsi="Times New Roman"/>
                <w:color w:val="000000"/>
              </w:rPr>
              <w:br w:type="page"/>
              <w:t xml:space="preserve">_________________ </w:t>
            </w:r>
            <w:r w:rsidR="00CB7F3C">
              <w:rPr>
                <w:rFonts w:ascii="Times New Roman" w:hAnsi="Times New Roman"/>
                <w:color w:val="000000"/>
              </w:rPr>
              <w:t xml:space="preserve">А.А. </w:t>
            </w:r>
            <w:proofErr w:type="spellStart"/>
            <w:r w:rsidR="0015434B">
              <w:rPr>
                <w:rFonts w:ascii="Times New Roman" w:hAnsi="Times New Roman"/>
                <w:color w:val="000000"/>
              </w:rPr>
              <w:t>Тагильцев</w:t>
            </w:r>
            <w:proofErr w:type="spellEnd"/>
          </w:p>
          <w:p w:rsidR="00CC7843" w:rsidRPr="00F406A8" w:rsidRDefault="00CC7843" w:rsidP="001166E0">
            <w:pPr>
              <w:spacing w:before="100" w:beforeAutospacing="1" w:after="100" w:afterAutospacing="1" w:line="240" w:lineRule="auto"/>
              <w:jc w:val="both"/>
              <w:rPr>
                <w:rFonts w:ascii="Times New Roman" w:hAnsi="Times New Roman"/>
                <w:color w:val="000000"/>
                <w:sz w:val="26"/>
                <w:szCs w:val="26"/>
              </w:rPr>
            </w:pPr>
            <w:r w:rsidRPr="003D69E2">
              <w:rPr>
                <w:rFonts w:ascii="Times New Roman" w:hAnsi="Times New Roman"/>
                <w:color w:val="000000"/>
                <w:sz w:val="26"/>
                <w:szCs w:val="26"/>
              </w:rPr>
              <w:br w:type="page"/>
            </w:r>
            <w:r>
              <w:rPr>
                <w:rFonts w:ascii="Times New Roman" w:hAnsi="Times New Roman"/>
              </w:rPr>
              <w:t>«</w:t>
            </w:r>
            <w:r w:rsidR="00FF1FBB">
              <w:rPr>
                <w:rFonts w:ascii="Times New Roman" w:hAnsi="Times New Roman"/>
              </w:rPr>
              <w:t xml:space="preserve">     </w:t>
            </w:r>
            <w:r>
              <w:rPr>
                <w:rFonts w:ascii="Times New Roman" w:hAnsi="Times New Roman"/>
              </w:rPr>
              <w:t xml:space="preserve">» </w:t>
            </w:r>
            <w:r w:rsidR="00FF1FBB">
              <w:rPr>
                <w:rFonts w:ascii="Times New Roman" w:hAnsi="Times New Roman"/>
              </w:rPr>
              <w:t xml:space="preserve">                           </w:t>
            </w:r>
            <w:r w:rsidR="00C92ABA">
              <w:rPr>
                <w:rFonts w:ascii="Times New Roman" w:hAnsi="Times New Roman"/>
              </w:rPr>
              <w:t>202</w:t>
            </w:r>
            <w:r w:rsidR="001166E0">
              <w:rPr>
                <w:rFonts w:ascii="Times New Roman" w:hAnsi="Times New Roman"/>
              </w:rPr>
              <w:t>4</w:t>
            </w:r>
            <w:r w:rsidR="00D41020">
              <w:rPr>
                <w:rFonts w:ascii="Times New Roman" w:hAnsi="Times New Roman"/>
              </w:rPr>
              <w:t xml:space="preserve"> </w:t>
            </w:r>
            <w:r w:rsidRPr="00F406A8">
              <w:rPr>
                <w:rFonts w:ascii="Times New Roman" w:hAnsi="Times New Roman"/>
              </w:rPr>
              <w:t>г.</w:t>
            </w:r>
          </w:p>
        </w:tc>
        <w:tc>
          <w:tcPr>
            <w:tcW w:w="5367" w:type="dxa"/>
          </w:tcPr>
          <w:p w:rsidR="00CC7843" w:rsidRPr="00966621" w:rsidRDefault="00CC7843" w:rsidP="00CC7843">
            <w:pPr>
              <w:spacing w:before="100" w:beforeAutospacing="1" w:after="100" w:afterAutospacing="1" w:line="240" w:lineRule="auto"/>
              <w:jc w:val="both"/>
              <w:rPr>
                <w:rFonts w:ascii="Times New Roman" w:hAnsi="Times New Roman"/>
                <w:color w:val="000000"/>
              </w:rPr>
            </w:pPr>
          </w:p>
        </w:tc>
      </w:tr>
    </w:tbl>
    <w:p w:rsidR="00F406A8" w:rsidRPr="00966621" w:rsidRDefault="00F406A8" w:rsidP="002C4C2F">
      <w:pPr>
        <w:spacing w:before="100" w:beforeAutospacing="1" w:after="100" w:afterAutospacing="1" w:line="240" w:lineRule="auto"/>
        <w:jc w:val="center"/>
        <w:rPr>
          <w:rFonts w:ascii="Times New Roman" w:hAnsi="Times New Roman"/>
          <w:color w:val="000000"/>
        </w:rPr>
      </w:pPr>
    </w:p>
    <w:p w:rsidR="003D69E2" w:rsidRPr="00966621" w:rsidRDefault="003D69E2" w:rsidP="002C4C2F">
      <w:pPr>
        <w:spacing w:before="100" w:beforeAutospacing="1" w:after="100" w:afterAutospacing="1" w:line="240" w:lineRule="auto"/>
        <w:jc w:val="center"/>
        <w:rPr>
          <w:rFonts w:ascii="Times New Roman" w:hAnsi="Times New Roman"/>
          <w:color w:val="000000"/>
        </w:rPr>
      </w:pPr>
      <w:r w:rsidRPr="00966621">
        <w:rPr>
          <w:rFonts w:ascii="Times New Roman" w:hAnsi="Times New Roman"/>
          <w:color w:val="000000"/>
        </w:rPr>
        <w:t>ДОКУМЕНТАЦИЯ</w:t>
      </w:r>
      <w:r w:rsidR="006459D6" w:rsidRPr="00966621">
        <w:rPr>
          <w:rFonts w:ascii="Times New Roman" w:hAnsi="Times New Roman"/>
          <w:color w:val="000000"/>
        </w:rPr>
        <w:t xml:space="preserve"> ОБ АУКЦИОНЕ</w:t>
      </w:r>
    </w:p>
    <w:p w:rsidR="00BA6AD6" w:rsidRPr="00966621" w:rsidRDefault="003D69E2" w:rsidP="00713F52">
      <w:pPr>
        <w:spacing w:before="100" w:beforeAutospacing="1" w:after="100" w:afterAutospacing="1" w:line="240" w:lineRule="auto"/>
        <w:jc w:val="center"/>
        <w:rPr>
          <w:rFonts w:ascii="Times New Roman" w:hAnsi="Times New Roman"/>
        </w:rPr>
      </w:pPr>
      <w:r w:rsidRPr="00966621">
        <w:rPr>
          <w:rFonts w:ascii="Times New Roman" w:hAnsi="Times New Roman"/>
          <w:bCs/>
          <w:color w:val="000000"/>
        </w:rPr>
        <w:t>на право заключения</w:t>
      </w:r>
      <w:r w:rsidR="00F406A8" w:rsidRPr="00966621">
        <w:rPr>
          <w:rFonts w:ascii="Times New Roman" w:hAnsi="Times New Roman"/>
          <w:bCs/>
          <w:color w:val="000000"/>
        </w:rPr>
        <w:t xml:space="preserve"> </w:t>
      </w:r>
      <w:r w:rsidR="006459D6" w:rsidRPr="00966621">
        <w:rPr>
          <w:rFonts w:ascii="Times New Roman" w:hAnsi="Times New Roman"/>
        </w:rPr>
        <w:t>договора аренды муниципального имущества</w:t>
      </w:r>
      <w:r w:rsidR="00F406A8" w:rsidRPr="00966621">
        <w:rPr>
          <w:rFonts w:ascii="Times New Roman" w:hAnsi="Times New Roman"/>
        </w:rPr>
        <w:t xml:space="preserve"> </w:t>
      </w:r>
    </w:p>
    <w:p w:rsidR="00BA6AD6" w:rsidRPr="00966621" w:rsidRDefault="00BA6AD6" w:rsidP="00713F52">
      <w:pPr>
        <w:spacing w:before="100" w:beforeAutospacing="1" w:after="100" w:afterAutospacing="1" w:line="240" w:lineRule="auto"/>
        <w:jc w:val="center"/>
        <w:rPr>
          <w:rFonts w:ascii="Times New Roman" w:hAnsi="Times New Roman"/>
        </w:rPr>
      </w:pPr>
    </w:p>
    <w:p w:rsidR="003D69E2" w:rsidRPr="00966621" w:rsidRDefault="003D69E2" w:rsidP="00713F52">
      <w:pPr>
        <w:spacing w:before="100" w:beforeAutospacing="1" w:after="100" w:afterAutospacing="1" w:line="240" w:lineRule="auto"/>
        <w:jc w:val="center"/>
        <w:rPr>
          <w:rFonts w:ascii="Times New Roman" w:hAnsi="Times New Roman"/>
          <w:bCs/>
          <w:color w:val="000000"/>
        </w:rPr>
      </w:pPr>
      <w:r w:rsidRPr="00966621">
        <w:rPr>
          <w:rFonts w:ascii="Times New Roman" w:hAnsi="Times New Roman"/>
          <w:bCs/>
          <w:color w:val="000000"/>
        </w:rPr>
        <w:t xml:space="preserve">Количество лотов: </w:t>
      </w:r>
      <w:r w:rsidR="002F2878">
        <w:rPr>
          <w:rFonts w:ascii="Times New Roman" w:hAnsi="Times New Roman"/>
          <w:bCs/>
          <w:color w:val="000000"/>
        </w:rPr>
        <w:t>1</w:t>
      </w: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3D69E2" w:rsidRPr="00966621" w:rsidRDefault="003D69E2" w:rsidP="00DD6DA2">
      <w:pPr>
        <w:spacing w:before="100" w:beforeAutospacing="1" w:after="100" w:afterAutospacing="1" w:line="240" w:lineRule="auto"/>
        <w:jc w:val="both"/>
        <w:rPr>
          <w:rFonts w:ascii="Times New Roman" w:hAnsi="Times New Roman"/>
          <w:color w:val="000000"/>
        </w:rPr>
      </w:pPr>
    </w:p>
    <w:p w:rsidR="00BA6AD6" w:rsidRPr="00966621" w:rsidRDefault="00BA6AD6" w:rsidP="003D69E2">
      <w:pPr>
        <w:spacing w:before="100" w:beforeAutospacing="1" w:after="100" w:afterAutospacing="1" w:line="240" w:lineRule="auto"/>
        <w:jc w:val="both"/>
        <w:rPr>
          <w:rFonts w:ascii="Times New Roman" w:hAnsi="Times New Roman"/>
          <w:color w:val="000000"/>
        </w:rPr>
      </w:pPr>
    </w:p>
    <w:p w:rsidR="00BA6AD6" w:rsidRPr="00966621" w:rsidRDefault="00BA6AD6" w:rsidP="003D69E2">
      <w:pPr>
        <w:spacing w:before="100" w:beforeAutospacing="1" w:after="100" w:afterAutospacing="1" w:line="240" w:lineRule="auto"/>
        <w:jc w:val="both"/>
        <w:rPr>
          <w:rFonts w:ascii="Times New Roman" w:hAnsi="Times New Roman"/>
          <w:color w:val="000000"/>
        </w:rPr>
      </w:pP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083066" w:rsidRPr="00966621" w:rsidRDefault="00083066" w:rsidP="003D69E2">
      <w:pPr>
        <w:spacing w:before="100" w:beforeAutospacing="1" w:after="100" w:afterAutospacing="1" w:line="240" w:lineRule="auto"/>
        <w:jc w:val="both"/>
        <w:rPr>
          <w:rFonts w:ascii="Times New Roman" w:hAnsi="Times New Roman"/>
          <w:b/>
          <w:bCs/>
          <w:color w:val="000000"/>
        </w:rPr>
      </w:pPr>
    </w:p>
    <w:p w:rsidR="00083066" w:rsidRPr="00966621" w:rsidRDefault="00083066" w:rsidP="003D69E2">
      <w:pPr>
        <w:spacing w:before="100" w:beforeAutospacing="1" w:after="100" w:afterAutospacing="1" w:line="240" w:lineRule="auto"/>
        <w:jc w:val="both"/>
        <w:rPr>
          <w:rFonts w:ascii="Times New Roman" w:hAnsi="Times New Roman"/>
          <w:b/>
          <w:bCs/>
          <w:color w:val="000000"/>
        </w:rPr>
      </w:pPr>
    </w:p>
    <w:p w:rsidR="00F406A8" w:rsidRDefault="00F406A8" w:rsidP="003D69E2">
      <w:pPr>
        <w:spacing w:before="100" w:beforeAutospacing="1" w:after="100" w:afterAutospacing="1" w:line="240" w:lineRule="auto"/>
        <w:jc w:val="both"/>
        <w:rPr>
          <w:rFonts w:ascii="Times New Roman" w:hAnsi="Times New Roman"/>
          <w:b/>
          <w:bCs/>
          <w:color w:val="000000"/>
        </w:rPr>
      </w:pPr>
    </w:p>
    <w:p w:rsidR="00CC7843" w:rsidRPr="00966621" w:rsidRDefault="00CC7843" w:rsidP="003D69E2">
      <w:pPr>
        <w:spacing w:before="100" w:beforeAutospacing="1" w:after="100" w:afterAutospacing="1" w:line="240" w:lineRule="auto"/>
        <w:jc w:val="both"/>
        <w:rPr>
          <w:rFonts w:ascii="Times New Roman" w:hAnsi="Times New Roman"/>
          <w:b/>
          <w:bCs/>
          <w:color w:val="000000"/>
        </w:rPr>
      </w:pP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3D69E2" w:rsidRPr="00966621" w:rsidRDefault="00CC7843" w:rsidP="00713F52">
      <w:pPr>
        <w:spacing w:before="100" w:beforeAutospacing="1" w:after="100" w:afterAutospacing="1" w:line="240" w:lineRule="auto"/>
        <w:jc w:val="center"/>
        <w:rPr>
          <w:rFonts w:ascii="Times New Roman" w:hAnsi="Times New Roman"/>
          <w:b/>
          <w:bCs/>
          <w:color w:val="000000"/>
        </w:rPr>
      </w:pPr>
      <w:proofErr w:type="spellStart"/>
      <w:proofErr w:type="gramStart"/>
      <w:r>
        <w:rPr>
          <w:rFonts w:ascii="Times New Roman" w:hAnsi="Times New Roman"/>
        </w:rPr>
        <w:t>п</w:t>
      </w:r>
      <w:r w:rsidR="0015434B">
        <w:rPr>
          <w:rFonts w:ascii="Times New Roman" w:hAnsi="Times New Roman"/>
        </w:rPr>
        <w:t>гт</w:t>
      </w:r>
      <w:proofErr w:type="spellEnd"/>
      <w:proofErr w:type="gramEnd"/>
      <w:r>
        <w:rPr>
          <w:rFonts w:ascii="Times New Roman" w:hAnsi="Times New Roman"/>
        </w:rPr>
        <w:t xml:space="preserve">. </w:t>
      </w:r>
      <w:r w:rsidR="0015434B">
        <w:rPr>
          <w:rFonts w:ascii="Times New Roman" w:hAnsi="Times New Roman"/>
        </w:rPr>
        <w:t>Мортка</w:t>
      </w:r>
    </w:p>
    <w:p w:rsidR="003D69E2" w:rsidRPr="00966621" w:rsidRDefault="00EB29BA" w:rsidP="00713F52">
      <w:pPr>
        <w:spacing w:before="100" w:beforeAutospacing="1" w:after="100" w:afterAutospacing="1" w:line="240" w:lineRule="auto"/>
        <w:jc w:val="center"/>
        <w:rPr>
          <w:rFonts w:ascii="Times New Roman" w:hAnsi="Times New Roman"/>
          <w:color w:val="000000"/>
        </w:rPr>
      </w:pPr>
      <w:r>
        <w:rPr>
          <w:rFonts w:ascii="Times New Roman" w:hAnsi="Times New Roman"/>
          <w:color w:val="000000"/>
        </w:rPr>
        <w:t>20</w:t>
      </w:r>
      <w:r w:rsidR="00C92ABA">
        <w:rPr>
          <w:rFonts w:ascii="Times New Roman" w:hAnsi="Times New Roman"/>
          <w:color w:val="000000"/>
        </w:rPr>
        <w:t>2</w:t>
      </w:r>
      <w:r w:rsidR="001166E0">
        <w:rPr>
          <w:rFonts w:ascii="Times New Roman" w:hAnsi="Times New Roman"/>
          <w:color w:val="000000"/>
        </w:rPr>
        <w:t>4</w:t>
      </w:r>
      <w:r w:rsidR="003D69E2" w:rsidRPr="00966621">
        <w:rPr>
          <w:rFonts w:ascii="Times New Roman" w:hAnsi="Times New Roman"/>
          <w:color w:val="000000"/>
        </w:rPr>
        <w:t xml:space="preserve"> г.</w:t>
      </w:r>
    </w:p>
    <w:p w:rsidR="007F4574" w:rsidRPr="009A67F5" w:rsidRDefault="007F4574" w:rsidP="007F4574">
      <w:pPr>
        <w:keepNext/>
        <w:spacing w:before="100" w:beforeAutospacing="1" w:after="100" w:afterAutospacing="1" w:line="240" w:lineRule="auto"/>
        <w:jc w:val="center"/>
        <w:outlineLvl w:val="0"/>
        <w:rPr>
          <w:rFonts w:ascii="Times New Roman" w:hAnsi="Times New Roman"/>
          <w:b/>
          <w:bCs/>
          <w:color w:val="000000"/>
          <w:kern w:val="36"/>
          <w:sz w:val="24"/>
          <w:szCs w:val="24"/>
        </w:rPr>
      </w:pPr>
    </w:p>
    <w:p w:rsidR="003D69E2" w:rsidRPr="009A67F5" w:rsidRDefault="003D69E2" w:rsidP="007F4574">
      <w:pPr>
        <w:keepNext/>
        <w:spacing w:before="100" w:beforeAutospacing="1" w:after="100" w:afterAutospacing="1" w:line="240" w:lineRule="auto"/>
        <w:jc w:val="center"/>
        <w:outlineLvl w:val="0"/>
        <w:rPr>
          <w:rFonts w:ascii="Times New Roman" w:hAnsi="Times New Roman"/>
          <w:b/>
          <w:bCs/>
          <w:color w:val="000000"/>
          <w:kern w:val="36"/>
          <w:sz w:val="24"/>
          <w:szCs w:val="24"/>
        </w:rPr>
      </w:pPr>
      <w:r w:rsidRPr="009A67F5">
        <w:rPr>
          <w:rFonts w:ascii="Times New Roman" w:hAnsi="Times New Roman"/>
          <w:b/>
          <w:bCs/>
          <w:color w:val="000000"/>
          <w:kern w:val="36"/>
          <w:sz w:val="24"/>
          <w:szCs w:val="24"/>
        </w:rPr>
        <w:t>СОДЕРЖАНИЕ ДОКУМЕНТАЦИИ ОБ АУКЦИОНЕ</w:t>
      </w:r>
    </w:p>
    <w:p w:rsidR="003D69E2" w:rsidRPr="009A67F5" w:rsidRDefault="003D69E2" w:rsidP="003D69E2">
      <w:pPr>
        <w:spacing w:before="100" w:beforeAutospacing="1" w:after="100" w:afterAutospacing="1" w:line="240" w:lineRule="auto"/>
        <w:jc w:val="both"/>
        <w:rPr>
          <w:rFonts w:ascii="Times New Roman" w:hAnsi="Times New Roman"/>
          <w:color w:val="000000"/>
          <w:sz w:val="24"/>
          <w:szCs w:val="24"/>
        </w:rPr>
      </w:pPr>
    </w:p>
    <w:tbl>
      <w:tblPr>
        <w:tblW w:w="973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9735"/>
      </w:tblGrid>
      <w:tr w:rsidR="00E869E0" w:rsidRPr="009A67F5">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E869E0" w:rsidRPr="009A67F5" w:rsidRDefault="00E869E0" w:rsidP="00E869E0">
            <w:pPr>
              <w:spacing w:before="100" w:beforeAutospacing="1" w:after="100" w:afterAutospacing="1" w:line="240" w:lineRule="auto"/>
              <w:jc w:val="both"/>
              <w:rPr>
                <w:rFonts w:ascii="Times New Roman" w:hAnsi="Times New Roman"/>
                <w:sz w:val="24"/>
                <w:szCs w:val="24"/>
              </w:rPr>
            </w:pPr>
            <w:r w:rsidRPr="009A67F5">
              <w:rPr>
                <w:rFonts w:ascii="Times New Roman" w:hAnsi="Times New Roman"/>
                <w:sz w:val="24"/>
                <w:szCs w:val="24"/>
              </w:rPr>
              <w:t>Приложение №1 (информационная карта аукциона)</w:t>
            </w:r>
          </w:p>
        </w:tc>
      </w:tr>
      <w:tr w:rsidR="00E869E0" w:rsidRPr="009A67F5">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E869E0" w:rsidRPr="009A67F5" w:rsidRDefault="00E869E0" w:rsidP="00E869E0">
            <w:pPr>
              <w:spacing w:before="100" w:beforeAutospacing="1" w:after="100" w:afterAutospacing="1" w:line="240" w:lineRule="auto"/>
              <w:jc w:val="both"/>
              <w:rPr>
                <w:rFonts w:ascii="Times New Roman" w:hAnsi="Times New Roman"/>
                <w:sz w:val="24"/>
                <w:szCs w:val="24"/>
              </w:rPr>
            </w:pPr>
            <w:r w:rsidRPr="009A67F5">
              <w:rPr>
                <w:rFonts w:ascii="Times New Roman" w:hAnsi="Times New Roman"/>
                <w:sz w:val="24"/>
                <w:szCs w:val="24"/>
              </w:rPr>
              <w:t>Приложение №2 (заявка на участие в аукционе в электронной форме; Опись документов)</w:t>
            </w:r>
          </w:p>
        </w:tc>
      </w:tr>
      <w:tr w:rsidR="00E869E0" w:rsidRPr="009A67F5">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E869E0" w:rsidRPr="009A67F5" w:rsidRDefault="00E869E0" w:rsidP="00E869E0">
            <w:pPr>
              <w:spacing w:before="100" w:beforeAutospacing="1" w:after="100" w:afterAutospacing="1" w:line="240" w:lineRule="auto"/>
              <w:ind w:right="23"/>
              <w:jc w:val="both"/>
              <w:rPr>
                <w:rFonts w:ascii="Times New Roman" w:hAnsi="Times New Roman"/>
                <w:sz w:val="24"/>
                <w:szCs w:val="24"/>
              </w:rPr>
            </w:pPr>
            <w:r w:rsidRPr="009A67F5">
              <w:rPr>
                <w:rFonts w:ascii="Times New Roman" w:hAnsi="Times New Roman"/>
                <w:sz w:val="24"/>
                <w:szCs w:val="24"/>
              </w:rPr>
              <w:t>Приложение №</w:t>
            </w:r>
            <w:proofErr w:type="gramStart"/>
            <w:r w:rsidRPr="009A67F5">
              <w:rPr>
                <w:rFonts w:ascii="Times New Roman" w:hAnsi="Times New Roman"/>
                <w:sz w:val="24"/>
                <w:szCs w:val="24"/>
              </w:rPr>
              <w:t>3  (</w:t>
            </w:r>
            <w:proofErr w:type="gramEnd"/>
            <w:r w:rsidRPr="009A67F5">
              <w:rPr>
                <w:rFonts w:ascii="Times New Roman" w:hAnsi="Times New Roman"/>
                <w:sz w:val="24"/>
                <w:szCs w:val="24"/>
              </w:rPr>
              <w:t>проект договора аренды)</w:t>
            </w:r>
          </w:p>
        </w:tc>
      </w:tr>
    </w:tbl>
    <w:p w:rsidR="00044154" w:rsidRPr="009A67F5" w:rsidRDefault="00044154"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tbl>
      <w:tblPr>
        <w:tblpPr w:leftFromText="180" w:rightFromText="180" w:vertAnchor="text" w:horzAnchor="margin" w:tblpXSpec="right" w:tblpY="46"/>
        <w:tblW w:w="4161" w:type="dxa"/>
        <w:tblCellSpacing w:w="0" w:type="dxa"/>
        <w:tblCellMar>
          <w:top w:w="105" w:type="dxa"/>
          <w:left w:w="105" w:type="dxa"/>
          <w:bottom w:w="105" w:type="dxa"/>
          <w:right w:w="105" w:type="dxa"/>
        </w:tblCellMar>
        <w:tblLook w:val="04A0" w:firstRow="1" w:lastRow="0" w:firstColumn="1" w:lastColumn="0" w:noHBand="0" w:noVBand="1"/>
      </w:tblPr>
      <w:tblGrid>
        <w:gridCol w:w="4161"/>
      </w:tblGrid>
      <w:tr w:rsidR="000A37DA" w:rsidRPr="009A67F5" w:rsidTr="00E869E0">
        <w:trPr>
          <w:trHeight w:val="888"/>
          <w:tblCellSpacing w:w="0" w:type="dxa"/>
        </w:trPr>
        <w:tc>
          <w:tcPr>
            <w:tcW w:w="4161" w:type="dxa"/>
          </w:tcPr>
          <w:p w:rsidR="000A37DA" w:rsidRPr="009A67F5" w:rsidRDefault="000A37DA" w:rsidP="000A37DA">
            <w:pPr>
              <w:keepNext/>
              <w:spacing w:before="100" w:beforeAutospacing="1" w:after="62" w:line="240" w:lineRule="auto"/>
              <w:outlineLvl w:val="2"/>
              <w:rPr>
                <w:rFonts w:ascii="Times New Roman" w:hAnsi="Times New Roman"/>
                <w:color w:val="000000"/>
                <w:sz w:val="24"/>
                <w:szCs w:val="24"/>
              </w:rPr>
            </w:pPr>
            <w:r w:rsidRPr="009A67F5">
              <w:rPr>
                <w:rFonts w:ascii="Times New Roman" w:hAnsi="Times New Roman"/>
                <w:color w:val="000000"/>
                <w:sz w:val="24"/>
                <w:szCs w:val="24"/>
              </w:rPr>
              <w:t>Приложение № 1</w:t>
            </w:r>
            <w:r w:rsidR="00F64234" w:rsidRPr="009A67F5">
              <w:rPr>
                <w:rFonts w:ascii="Times New Roman" w:hAnsi="Times New Roman"/>
                <w:color w:val="000000"/>
                <w:sz w:val="24"/>
                <w:szCs w:val="24"/>
              </w:rPr>
              <w:t xml:space="preserve"> </w:t>
            </w:r>
            <w:r w:rsidRPr="009A67F5">
              <w:rPr>
                <w:rFonts w:ascii="Times New Roman" w:hAnsi="Times New Roman"/>
                <w:color w:val="000000"/>
                <w:sz w:val="24"/>
                <w:szCs w:val="24"/>
              </w:rPr>
              <w:t>к документации об аукционе</w:t>
            </w:r>
          </w:p>
        </w:tc>
      </w:tr>
    </w:tbl>
    <w:p w:rsidR="000A37DA" w:rsidRPr="009A67F5" w:rsidRDefault="000A37DA" w:rsidP="000A37DA">
      <w:pPr>
        <w:spacing w:before="100" w:beforeAutospacing="1" w:after="100" w:afterAutospacing="1" w:line="240" w:lineRule="auto"/>
        <w:contextualSpacing/>
        <w:jc w:val="both"/>
        <w:rPr>
          <w:rFonts w:ascii="Times New Roman" w:hAnsi="Times New Roman"/>
          <w:color w:val="000000"/>
          <w:sz w:val="24"/>
          <w:szCs w:val="24"/>
        </w:rPr>
      </w:pPr>
    </w:p>
    <w:p w:rsidR="00044154" w:rsidRPr="009A67F5" w:rsidRDefault="00044154" w:rsidP="000A37DA">
      <w:pPr>
        <w:spacing w:before="100" w:beforeAutospacing="1" w:after="100" w:afterAutospacing="1" w:line="240" w:lineRule="auto"/>
        <w:contextualSpacing/>
        <w:jc w:val="both"/>
        <w:rPr>
          <w:rFonts w:ascii="Times New Roman" w:hAnsi="Times New Roman"/>
          <w:color w:val="000000"/>
          <w:sz w:val="24"/>
          <w:szCs w:val="24"/>
        </w:rPr>
      </w:pPr>
    </w:p>
    <w:p w:rsidR="000A37DA" w:rsidRPr="009A67F5" w:rsidRDefault="000A37DA" w:rsidP="000A37DA">
      <w:pPr>
        <w:spacing w:before="100" w:beforeAutospacing="1" w:after="100" w:afterAutospacing="1" w:line="240" w:lineRule="auto"/>
        <w:jc w:val="center"/>
        <w:rPr>
          <w:rFonts w:ascii="Times New Roman" w:hAnsi="Times New Roman"/>
          <w:color w:val="000000"/>
          <w:sz w:val="24"/>
          <w:szCs w:val="24"/>
        </w:rPr>
      </w:pPr>
    </w:p>
    <w:p w:rsidR="000A37DA" w:rsidRPr="009A67F5" w:rsidRDefault="00994B5D" w:rsidP="00295AA4">
      <w:pPr>
        <w:spacing w:before="100" w:beforeAutospacing="1" w:after="100" w:afterAutospacing="1" w:line="240" w:lineRule="auto"/>
        <w:ind w:left="851"/>
        <w:jc w:val="center"/>
        <w:rPr>
          <w:rFonts w:ascii="Times New Roman" w:hAnsi="Times New Roman"/>
          <w:b/>
          <w:bCs/>
          <w:color w:val="000000"/>
          <w:sz w:val="24"/>
          <w:szCs w:val="24"/>
        </w:rPr>
      </w:pPr>
      <w:r w:rsidRPr="009A67F5">
        <w:rPr>
          <w:rFonts w:ascii="Times New Roman" w:hAnsi="Times New Roman"/>
          <w:b/>
          <w:bCs/>
          <w:color w:val="000000"/>
          <w:sz w:val="24"/>
          <w:szCs w:val="24"/>
        </w:rPr>
        <w:t xml:space="preserve">                                              </w:t>
      </w:r>
      <w:r w:rsidR="000A37DA" w:rsidRPr="009A67F5">
        <w:rPr>
          <w:rFonts w:ascii="Times New Roman" w:hAnsi="Times New Roman"/>
          <w:b/>
          <w:bCs/>
          <w:color w:val="000000"/>
          <w:sz w:val="24"/>
          <w:szCs w:val="24"/>
        </w:rPr>
        <w:t>ИНФОРМАЦИОННАЯ КАРТА АУКЦИОНА</w:t>
      </w:r>
    </w:p>
    <w:p w:rsidR="00994B5D" w:rsidRPr="009A67F5" w:rsidRDefault="00994B5D" w:rsidP="00994B5D">
      <w:pPr>
        <w:spacing w:before="100" w:beforeAutospacing="1" w:after="100" w:afterAutospacing="1" w:line="240" w:lineRule="auto"/>
        <w:jc w:val="both"/>
        <w:rPr>
          <w:rFonts w:ascii="Times New Roman" w:hAnsi="Times New Roman"/>
          <w:b/>
          <w:bCs/>
          <w:sz w:val="24"/>
          <w:szCs w:val="24"/>
        </w:rPr>
      </w:pPr>
      <w:r w:rsidRPr="009A67F5">
        <w:rPr>
          <w:rFonts w:ascii="Times New Roman" w:hAnsi="Times New Roman"/>
          <w:sz w:val="24"/>
          <w:szCs w:val="24"/>
        </w:rPr>
        <w:t xml:space="preserve">Настоящий аукцион проводится в соответствии с нормами Гражданского кодекса Российской Федерации, Федерального закона от 26 июля </w:t>
      </w:r>
      <w:smartTag w:uri="urn:schemas-microsoft-com:office:smarttags" w:element="metricconverter">
        <w:smartTagPr>
          <w:attr w:name="ProductID" w:val="2006 г"/>
        </w:smartTagPr>
        <w:r w:rsidRPr="009A67F5">
          <w:rPr>
            <w:rFonts w:ascii="Times New Roman" w:hAnsi="Times New Roman"/>
            <w:sz w:val="24"/>
            <w:szCs w:val="24"/>
          </w:rPr>
          <w:t>2006 г</w:t>
        </w:r>
      </w:smartTag>
      <w:r w:rsidRPr="009A67F5">
        <w:rPr>
          <w:rFonts w:ascii="Times New Roman" w:hAnsi="Times New Roman"/>
          <w:sz w:val="24"/>
          <w:szCs w:val="24"/>
        </w:rPr>
        <w:t xml:space="preserve">. № 135-ФЗ «О защите конкуренции», </w:t>
      </w:r>
      <w:r w:rsidR="001166E0" w:rsidRPr="009A67F5">
        <w:rPr>
          <w:rFonts w:ascii="Times New Roman" w:hAnsi="Times New Roman"/>
          <w:sz w:val="24"/>
          <w:szCs w:val="24"/>
        </w:rPr>
        <w:t>приказом Федеральной антимонопольной службы Российской Федерации от 21.03.2023 N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права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Pr="009A67F5">
        <w:rPr>
          <w:rFonts w:ascii="Times New Roman" w:hAnsi="Times New Roman"/>
          <w:sz w:val="24"/>
          <w:szCs w:val="24"/>
        </w:rPr>
        <w:t>.</w:t>
      </w:r>
    </w:p>
    <w:p w:rsidR="00994B5D" w:rsidRPr="009A67F5" w:rsidRDefault="00994B5D" w:rsidP="00295AA4">
      <w:pPr>
        <w:spacing w:before="100" w:beforeAutospacing="1" w:after="100" w:afterAutospacing="1" w:line="240" w:lineRule="auto"/>
        <w:ind w:left="851"/>
        <w:jc w:val="center"/>
        <w:rPr>
          <w:rFonts w:ascii="Times New Roman" w:hAnsi="Times New Roman"/>
          <w:b/>
          <w:bCs/>
          <w:color w:val="000000"/>
          <w:sz w:val="24"/>
          <w:szCs w:val="24"/>
        </w:rPr>
      </w:pPr>
    </w:p>
    <w:tbl>
      <w:tblPr>
        <w:tblW w:w="961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4A0" w:firstRow="1" w:lastRow="0" w:firstColumn="1" w:lastColumn="0" w:noHBand="0" w:noVBand="1"/>
      </w:tblPr>
      <w:tblGrid>
        <w:gridCol w:w="682"/>
        <w:gridCol w:w="2684"/>
        <w:gridCol w:w="6247"/>
      </w:tblGrid>
      <w:tr w:rsidR="000A37DA" w:rsidRPr="009A67F5" w:rsidTr="00683BB9">
        <w:trPr>
          <w:tblCellSpacing w:w="0" w:type="dxa"/>
        </w:trPr>
        <w:tc>
          <w:tcPr>
            <w:tcW w:w="682" w:type="dxa"/>
            <w:vAlign w:val="center"/>
          </w:tcPr>
          <w:p w:rsidR="000A37DA" w:rsidRPr="009A67F5" w:rsidRDefault="000A37DA" w:rsidP="00E46E03">
            <w:pPr>
              <w:spacing w:after="0" w:line="240" w:lineRule="auto"/>
              <w:jc w:val="both"/>
              <w:rPr>
                <w:rFonts w:ascii="Times New Roman" w:hAnsi="Times New Roman"/>
                <w:b/>
                <w:bCs/>
                <w:color w:val="000000"/>
                <w:sz w:val="24"/>
                <w:szCs w:val="24"/>
              </w:rPr>
            </w:pPr>
            <w:r w:rsidRPr="009A67F5">
              <w:rPr>
                <w:rFonts w:ascii="Times New Roman" w:hAnsi="Times New Roman"/>
                <w:b/>
                <w:bCs/>
                <w:color w:val="000000"/>
                <w:sz w:val="24"/>
                <w:szCs w:val="24"/>
              </w:rPr>
              <w:t>№</w:t>
            </w:r>
          </w:p>
        </w:tc>
        <w:tc>
          <w:tcPr>
            <w:tcW w:w="2684" w:type="dxa"/>
            <w:vAlign w:val="center"/>
          </w:tcPr>
          <w:p w:rsidR="000A37DA" w:rsidRPr="009A67F5" w:rsidRDefault="000A37DA" w:rsidP="00E46E03">
            <w:pPr>
              <w:keepNext/>
              <w:spacing w:after="0" w:line="240" w:lineRule="auto"/>
              <w:jc w:val="center"/>
              <w:outlineLvl w:val="0"/>
              <w:rPr>
                <w:rFonts w:ascii="Times New Roman" w:hAnsi="Times New Roman"/>
                <w:b/>
                <w:bCs/>
                <w:color w:val="000000"/>
                <w:kern w:val="36"/>
                <w:sz w:val="24"/>
                <w:szCs w:val="24"/>
              </w:rPr>
            </w:pPr>
            <w:r w:rsidRPr="009A67F5">
              <w:rPr>
                <w:rFonts w:ascii="Times New Roman" w:hAnsi="Times New Roman"/>
                <w:b/>
                <w:bCs/>
                <w:color w:val="000000"/>
                <w:kern w:val="36"/>
                <w:sz w:val="24"/>
                <w:szCs w:val="24"/>
              </w:rPr>
              <w:t>Наименование разделов</w:t>
            </w:r>
          </w:p>
        </w:tc>
        <w:tc>
          <w:tcPr>
            <w:tcW w:w="6247" w:type="dxa"/>
            <w:vAlign w:val="center"/>
          </w:tcPr>
          <w:p w:rsidR="000A37DA" w:rsidRPr="009A67F5" w:rsidRDefault="000A37DA" w:rsidP="00E46E03">
            <w:pPr>
              <w:keepNext/>
              <w:spacing w:after="0" w:line="240" w:lineRule="auto"/>
              <w:jc w:val="center"/>
              <w:outlineLvl w:val="0"/>
              <w:rPr>
                <w:rFonts w:ascii="Times New Roman" w:hAnsi="Times New Roman"/>
                <w:b/>
                <w:bCs/>
                <w:color w:val="000000"/>
                <w:kern w:val="36"/>
                <w:sz w:val="24"/>
                <w:szCs w:val="24"/>
              </w:rPr>
            </w:pPr>
            <w:r w:rsidRPr="009A67F5">
              <w:rPr>
                <w:rFonts w:ascii="Times New Roman" w:hAnsi="Times New Roman"/>
                <w:b/>
                <w:bCs/>
                <w:color w:val="000000"/>
                <w:kern w:val="36"/>
                <w:sz w:val="24"/>
                <w:szCs w:val="24"/>
              </w:rPr>
              <w:t>Содержание разделов</w:t>
            </w:r>
          </w:p>
        </w:tc>
      </w:tr>
      <w:tr w:rsidR="000A37DA" w:rsidRPr="009A67F5" w:rsidTr="00683BB9">
        <w:trPr>
          <w:trHeight w:val="1185"/>
          <w:tblCellSpacing w:w="0" w:type="dxa"/>
        </w:trPr>
        <w:tc>
          <w:tcPr>
            <w:tcW w:w="682" w:type="dxa"/>
          </w:tcPr>
          <w:p w:rsidR="000A37DA" w:rsidRPr="009A67F5" w:rsidRDefault="000A37DA" w:rsidP="00E46E03">
            <w:pPr>
              <w:numPr>
                <w:ilvl w:val="0"/>
                <w:numId w:val="1"/>
              </w:numPr>
              <w:tabs>
                <w:tab w:val="left" w:pos="0"/>
              </w:tabs>
              <w:spacing w:after="0" w:line="240" w:lineRule="auto"/>
              <w:rPr>
                <w:rFonts w:ascii="Times New Roman" w:hAnsi="Times New Roman"/>
                <w:sz w:val="24"/>
                <w:szCs w:val="24"/>
              </w:rPr>
            </w:pPr>
          </w:p>
        </w:tc>
        <w:tc>
          <w:tcPr>
            <w:tcW w:w="2684" w:type="dxa"/>
          </w:tcPr>
          <w:p w:rsidR="000A37DA" w:rsidRPr="009A67F5" w:rsidRDefault="000A37DA" w:rsidP="00E46E03">
            <w:pPr>
              <w:spacing w:after="0" w:line="240" w:lineRule="auto"/>
              <w:ind w:right="119"/>
              <w:rPr>
                <w:rFonts w:ascii="Times New Roman" w:hAnsi="Times New Roman"/>
                <w:color w:val="000000"/>
                <w:sz w:val="24"/>
                <w:szCs w:val="24"/>
              </w:rPr>
            </w:pPr>
            <w:r w:rsidRPr="009A67F5">
              <w:rPr>
                <w:rFonts w:ascii="Times New Roman" w:hAnsi="Times New Roman"/>
                <w:bCs/>
                <w:color w:val="000000"/>
                <w:sz w:val="24"/>
                <w:szCs w:val="24"/>
              </w:rPr>
              <w:t>Организатор аукциона</w:t>
            </w:r>
          </w:p>
        </w:tc>
        <w:tc>
          <w:tcPr>
            <w:tcW w:w="6247" w:type="dxa"/>
          </w:tcPr>
          <w:p w:rsidR="000A37DA" w:rsidRPr="009A67F5" w:rsidRDefault="00295AA4" w:rsidP="00E46E03">
            <w:pPr>
              <w:spacing w:after="0" w:line="240" w:lineRule="auto"/>
              <w:ind w:left="-13"/>
              <w:contextualSpacing/>
              <w:jc w:val="both"/>
              <w:rPr>
                <w:rFonts w:ascii="Times New Roman" w:hAnsi="Times New Roman"/>
                <w:bCs/>
                <w:sz w:val="24"/>
                <w:szCs w:val="24"/>
              </w:rPr>
            </w:pPr>
            <w:r w:rsidRPr="009A67F5">
              <w:rPr>
                <w:rFonts w:ascii="Times New Roman" w:hAnsi="Times New Roman"/>
                <w:bCs/>
                <w:sz w:val="24"/>
                <w:szCs w:val="24"/>
              </w:rPr>
              <w:t xml:space="preserve">Администрация </w:t>
            </w:r>
            <w:r w:rsidR="00840D53" w:rsidRPr="009A67F5">
              <w:rPr>
                <w:rFonts w:ascii="Times New Roman" w:hAnsi="Times New Roman"/>
                <w:bCs/>
                <w:sz w:val="24"/>
                <w:szCs w:val="24"/>
              </w:rPr>
              <w:t>городского</w:t>
            </w:r>
            <w:r w:rsidRPr="009A67F5">
              <w:rPr>
                <w:rFonts w:ascii="Times New Roman" w:hAnsi="Times New Roman"/>
                <w:bCs/>
                <w:sz w:val="24"/>
                <w:szCs w:val="24"/>
              </w:rPr>
              <w:t xml:space="preserve"> поселения </w:t>
            </w:r>
            <w:r w:rsidR="00840D53" w:rsidRPr="009A67F5">
              <w:rPr>
                <w:rFonts w:ascii="Times New Roman" w:hAnsi="Times New Roman"/>
                <w:bCs/>
                <w:sz w:val="24"/>
                <w:szCs w:val="24"/>
              </w:rPr>
              <w:t>Мортка</w:t>
            </w:r>
            <w:r w:rsidR="000A37DA" w:rsidRPr="009A67F5">
              <w:rPr>
                <w:rFonts w:ascii="Times New Roman" w:hAnsi="Times New Roman"/>
                <w:bCs/>
                <w:sz w:val="24"/>
                <w:szCs w:val="24"/>
              </w:rPr>
              <w:t>.</w:t>
            </w:r>
          </w:p>
          <w:p w:rsidR="000A37DA" w:rsidRPr="009A67F5" w:rsidRDefault="000A37DA" w:rsidP="00E46E03">
            <w:pPr>
              <w:spacing w:after="0" w:line="240" w:lineRule="auto"/>
              <w:ind w:left="-11"/>
              <w:contextualSpacing/>
              <w:jc w:val="both"/>
              <w:rPr>
                <w:rFonts w:ascii="Times New Roman" w:hAnsi="Times New Roman"/>
                <w:color w:val="000000"/>
                <w:sz w:val="24"/>
                <w:szCs w:val="24"/>
              </w:rPr>
            </w:pPr>
            <w:r w:rsidRPr="009A67F5">
              <w:rPr>
                <w:rFonts w:ascii="Times New Roman" w:hAnsi="Times New Roman"/>
                <w:color w:val="000000"/>
                <w:sz w:val="24"/>
                <w:szCs w:val="24"/>
              </w:rPr>
              <w:t>6282</w:t>
            </w:r>
            <w:r w:rsidR="00840D53" w:rsidRPr="009A67F5">
              <w:rPr>
                <w:rFonts w:ascii="Times New Roman" w:hAnsi="Times New Roman"/>
                <w:color w:val="000000"/>
                <w:sz w:val="24"/>
                <w:szCs w:val="24"/>
              </w:rPr>
              <w:t>06</w:t>
            </w:r>
            <w:r w:rsidRPr="009A67F5">
              <w:rPr>
                <w:rFonts w:ascii="Times New Roman" w:hAnsi="Times New Roman"/>
                <w:color w:val="000000"/>
                <w:sz w:val="24"/>
                <w:szCs w:val="24"/>
              </w:rPr>
              <w:t xml:space="preserve">, Тюменская область, Ханты-Мансийский автономный округ - Югра, Кондинский район, </w:t>
            </w:r>
            <w:proofErr w:type="spellStart"/>
            <w:r w:rsidR="00295AA4" w:rsidRPr="009A67F5">
              <w:rPr>
                <w:rFonts w:ascii="Times New Roman" w:hAnsi="Times New Roman"/>
                <w:color w:val="000000"/>
                <w:sz w:val="24"/>
                <w:szCs w:val="24"/>
              </w:rPr>
              <w:t>п</w:t>
            </w:r>
            <w:r w:rsidR="00840D53" w:rsidRPr="009A67F5">
              <w:rPr>
                <w:rFonts w:ascii="Times New Roman" w:hAnsi="Times New Roman"/>
                <w:color w:val="000000"/>
                <w:sz w:val="24"/>
                <w:szCs w:val="24"/>
              </w:rPr>
              <w:t>гт</w:t>
            </w:r>
            <w:proofErr w:type="spellEnd"/>
            <w:r w:rsidR="00295AA4" w:rsidRPr="009A67F5">
              <w:rPr>
                <w:rFonts w:ascii="Times New Roman" w:hAnsi="Times New Roman"/>
                <w:color w:val="000000"/>
                <w:sz w:val="24"/>
                <w:szCs w:val="24"/>
              </w:rPr>
              <w:t xml:space="preserve">. </w:t>
            </w:r>
            <w:r w:rsidR="00840D53" w:rsidRPr="009A67F5">
              <w:rPr>
                <w:rFonts w:ascii="Times New Roman" w:hAnsi="Times New Roman"/>
                <w:color w:val="000000"/>
                <w:sz w:val="24"/>
                <w:szCs w:val="24"/>
              </w:rPr>
              <w:t>Мортка</w:t>
            </w:r>
            <w:r w:rsidRPr="009A67F5">
              <w:rPr>
                <w:rFonts w:ascii="Times New Roman" w:hAnsi="Times New Roman"/>
                <w:color w:val="000000"/>
                <w:sz w:val="24"/>
                <w:szCs w:val="24"/>
              </w:rPr>
              <w:t xml:space="preserve">, ул. </w:t>
            </w:r>
            <w:r w:rsidR="00840D53" w:rsidRPr="009A67F5">
              <w:rPr>
                <w:rFonts w:ascii="Times New Roman" w:hAnsi="Times New Roman"/>
                <w:color w:val="000000"/>
                <w:sz w:val="24"/>
                <w:szCs w:val="24"/>
              </w:rPr>
              <w:t>Путейская</w:t>
            </w:r>
            <w:r w:rsidRPr="009A67F5">
              <w:rPr>
                <w:rFonts w:ascii="Times New Roman" w:hAnsi="Times New Roman"/>
                <w:color w:val="000000"/>
                <w:sz w:val="24"/>
                <w:szCs w:val="24"/>
              </w:rPr>
              <w:t xml:space="preserve">, </w:t>
            </w:r>
            <w:r w:rsidR="00295AA4" w:rsidRPr="009A67F5">
              <w:rPr>
                <w:rFonts w:ascii="Times New Roman" w:hAnsi="Times New Roman"/>
                <w:color w:val="000000"/>
                <w:sz w:val="24"/>
                <w:szCs w:val="24"/>
              </w:rPr>
              <w:t>1</w:t>
            </w:r>
            <w:r w:rsidR="00840D53" w:rsidRPr="009A67F5">
              <w:rPr>
                <w:rFonts w:ascii="Times New Roman" w:hAnsi="Times New Roman"/>
                <w:color w:val="000000"/>
                <w:sz w:val="24"/>
                <w:szCs w:val="24"/>
              </w:rPr>
              <w:t>0</w:t>
            </w:r>
            <w:r w:rsidRPr="009A67F5">
              <w:rPr>
                <w:rFonts w:ascii="Times New Roman" w:hAnsi="Times New Roman"/>
                <w:color w:val="000000"/>
                <w:sz w:val="24"/>
                <w:szCs w:val="24"/>
              </w:rPr>
              <w:t>.</w:t>
            </w:r>
          </w:p>
          <w:p w:rsidR="005A19B1" w:rsidRPr="009A67F5" w:rsidRDefault="00F64234" w:rsidP="00F64234">
            <w:pPr>
              <w:spacing w:after="0" w:line="240" w:lineRule="auto"/>
              <w:ind w:left="-13"/>
              <w:contextualSpacing/>
              <w:jc w:val="both"/>
              <w:rPr>
                <w:rFonts w:ascii="Times New Roman" w:hAnsi="Times New Roman"/>
                <w:sz w:val="24"/>
                <w:szCs w:val="24"/>
              </w:rPr>
            </w:pPr>
            <w:r w:rsidRPr="009A67F5">
              <w:rPr>
                <w:rFonts w:ascii="Times New Roman" w:hAnsi="Times New Roman"/>
                <w:sz w:val="24"/>
                <w:szCs w:val="24"/>
              </w:rPr>
              <w:t xml:space="preserve">Контактное лицо организатора аукциона: </w:t>
            </w:r>
            <w:r w:rsidR="00840D53" w:rsidRPr="009A67F5">
              <w:rPr>
                <w:rFonts w:ascii="Times New Roman" w:hAnsi="Times New Roman"/>
                <w:sz w:val="24"/>
                <w:szCs w:val="24"/>
              </w:rPr>
              <w:t>главный специалист финансово-экономического отдела Гавриличева Марина Вячеславовна</w:t>
            </w:r>
            <w:r w:rsidR="005A19B1" w:rsidRPr="009A67F5">
              <w:rPr>
                <w:rFonts w:ascii="Times New Roman" w:hAnsi="Times New Roman"/>
                <w:sz w:val="24"/>
                <w:szCs w:val="24"/>
              </w:rPr>
              <w:t>,</w:t>
            </w:r>
          </w:p>
          <w:p w:rsidR="00F64234" w:rsidRPr="009A67F5" w:rsidRDefault="00F64234" w:rsidP="00F64234">
            <w:pPr>
              <w:spacing w:after="0" w:line="240" w:lineRule="auto"/>
              <w:ind w:left="-13"/>
              <w:contextualSpacing/>
              <w:jc w:val="both"/>
              <w:rPr>
                <w:rFonts w:ascii="Times New Roman" w:hAnsi="Times New Roman"/>
                <w:sz w:val="24"/>
                <w:szCs w:val="24"/>
              </w:rPr>
            </w:pPr>
            <w:proofErr w:type="gramStart"/>
            <w:r w:rsidRPr="009A67F5">
              <w:rPr>
                <w:rFonts w:ascii="Times New Roman" w:hAnsi="Times New Roman"/>
                <w:sz w:val="24"/>
                <w:szCs w:val="24"/>
              </w:rPr>
              <w:t>тел</w:t>
            </w:r>
            <w:proofErr w:type="gramEnd"/>
            <w:r w:rsidRPr="009A67F5">
              <w:rPr>
                <w:rFonts w:ascii="Times New Roman" w:hAnsi="Times New Roman"/>
                <w:sz w:val="24"/>
                <w:szCs w:val="24"/>
              </w:rPr>
              <w:t xml:space="preserve">: 8(34677) </w:t>
            </w:r>
            <w:r w:rsidR="00840D53" w:rsidRPr="009A67F5">
              <w:rPr>
                <w:rFonts w:ascii="Times New Roman" w:hAnsi="Times New Roman"/>
                <w:sz w:val="24"/>
                <w:szCs w:val="24"/>
              </w:rPr>
              <w:t>30-0-24</w:t>
            </w:r>
            <w:r w:rsidRPr="009A67F5">
              <w:rPr>
                <w:rFonts w:ascii="Times New Roman" w:hAnsi="Times New Roman"/>
                <w:sz w:val="24"/>
                <w:szCs w:val="24"/>
              </w:rPr>
              <w:t>, адрес электронной почты:</w:t>
            </w:r>
          </w:p>
          <w:p w:rsidR="000A37DA" w:rsidRPr="009A67F5" w:rsidRDefault="00034B7C" w:rsidP="00840D53">
            <w:pPr>
              <w:spacing w:after="0" w:line="240" w:lineRule="auto"/>
              <w:ind w:left="-13"/>
              <w:contextualSpacing/>
              <w:jc w:val="both"/>
              <w:rPr>
                <w:rFonts w:ascii="Times New Roman" w:hAnsi="Times New Roman"/>
                <w:color w:val="000000"/>
                <w:sz w:val="24"/>
                <w:szCs w:val="24"/>
              </w:rPr>
            </w:pPr>
            <w:hyperlink r:id="rId5" w:history="1">
              <w:r w:rsidR="00840D53" w:rsidRPr="009A67F5">
                <w:rPr>
                  <w:rStyle w:val="a4"/>
                  <w:rFonts w:ascii="Times New Roman" w:hAnsi="Times New Roman"/>
                  <w:sz w:val="24"/>
                  <w:szCs w:val="24"/>
                  <w:lang w:val="en-US"/>
                </w:rPr>
                <w:t>adm</w:t>
              </w:r>
              <w:r w:rsidR="00840D53" w:rsidRPr="009A67F5">
                <w:rPr>
                  <w:rStyle w:val="a4"/>
                  <w:rFonts w:ascii="Times New Roman" w:hAnsi="Times New Roman"/>
                  <w:sz w:val="24"/>
                  <w:szCs w:val="24"/>
                </w:rPr>
                <w:t>-</w:t>
              </w:r>
              <w:r w:rsidR="00840D53" w:rsidRPr="009A67F5">
                <w:rPr>
                  <w:rStyle w:val="a4"/>
                  <w:rFonts w:ascii="Times New Roman" w:hAnsi="Times New Roman"/>
                  <w:sz w:val="24"/>
                  <w:szCs w:val="24"/>
                  <w:lang w:val="en-US"/>
                </w:rPr>
                <w:t>mortka</w:t>
              </w:r>
              <w:r w:rsidR="00840D53" w:rsidRPr="009A67F5">
                <w:rPr>
                  <w:rStyle w:val="a4"/>
                  <w:rFonts w:ascii="Times New Roman" w:hAnsi="Times New Roman"/>
                  <w:sz w:val="24"/>
                  <w:szCs w:val="24"/>
                </w:rPr>
                <w:t>@</w:t>
              </w:r>
              <w:r w:rsidR="00840D53" w:rsidRPr="009A67F5">
                <w:rPr>
                  <w:rStyle w:val="a4"/>
                  <w:rFonts w:ascii="Times New Roman" w:hAnsi="Times New Roman"/>
                  <w:sz w:val="24"/>
                  <w:szCs w:val="24"/>
                  <w:lang w:val="en-US"/>
                </w:rPr>
                <w:t>mail</w:t>
              </w:r>
              <w:r w:rsidR="00840D53" w:rsidRPr="009A67F5">
                <w:rPr>
                  <w:rStyle w:val="a4"/>
                  <w:rFonts w:ascii="Times New Roman" w:hAnsi="Times New Roman"/>
                  <w:sz w:val="24"/>
                  <w:szCs w:val="24"/>
                </w:rPr>
                <w:t>.</w:t>
              </w:r>
              <w:proofErr w:type="spellStart"/>
              <w:r w:rsidR="00840D53" w:rsidRPr="009A67F5">
                <w:rPr>
                  <w:rStyle w:val="a4"/>
                  <w:rFonts w:ascii="Times New Roman" w:hAnsi="Times New Roman"/>
                  <w:sz w:val="24"/>
                  <w:szCs w:val="24"/>
                  <w:lang w:val="en-US"/>
                </w:rPr>
                <w:t>ru</w:t>
              </w:r>
              <w:proofErr w:type="spellEnd"/>
            </w:hyperlink>
            <w:r w:rsidR="00F64234" w:rsidRPr="009A67F5">
              <w:rPr>
                <w:rFonts w:ascii="Times New Roman" w:hAnsi="Times New Roman"/>
                <w:color w:val="000000" w:themeColor="text1"/>
                <w:sz w:val="24"/>
                <w:szCs w:val="24"/>
              </w:rPr>
              <w:t>.</w:t>
            </w:r>
          </w:p>
        </w:tc>
      </w:tr>
      <w:tr w:rsidR="000A37DA" w:rsidRPr="009A67F5" w:rsidTr="00683BB9">
        <w:trPr>
          <w:trHeight w:val="533"/>
          <w:tblCellSpacing w:w="0" w:type="dxa"/>
        </w:trPr>
        <w:tc>
          <w:tcPr>
            <w:tcW w:w="682" w:type="dxa"/>
          </w:tcPr>
          <w:p w:rsidR="000A37DA" w:rsidRPr="009A67F5" w:rsidRDefault="000A37DA" w:rsidP="00E46E03">
            <w:pPr>
              <w:numPr>
                <w:ilvl w:val="0"/>
                <w:numId w:val="2"/>
              </w:numPr>
              <w:tabs>
                <w:tab w:val="left" w:pos="0"/>
              </w:tabs>
              <w:spacing w:after="0" w:line="240" w:lineRule="auto"/>
              <w:rPr>
                <w:rFonts w:ascii="Times New Roman" w:hAnsi="Times New Roman"/>
                <w:sz w:val="24"/>
                <w:szCs w:val="24"/>
              </w:rPr>
            </w:pPr>
          </w:p>
        </w:tc>
        <w:tc>
          <w:tcPr>
            <w:tcW w:w="2684" w:type="dxa"/>
          </w:tcPr>
          <w:p w:rsidR="000A37DA" w:rsidRPr="009A67F5" w:rsidRDefault="000A37DA" w:rsidP="00E46E03">
            <w:pPr>
              <w:spacing w:after="0" w:line="240" w:lineRule="auto"/>
              <w:ind w:right="119"/>
              <w:rPr>
                <w:rFonts w:ascii="Times New Roman" w:hAnsi="Times New Roman"/>
                <w:color w:val="000000"/>
                <w:sz w:val="24"/>
                <w:szCs w:val="24"/>
              </w:rPr>
            </w:pPr>
            <w:r w:rsidRPr="009A67F5">
              <w:rPr>
                <w:rFonts w:ascii="Times New Roman" w:hAnsi="Times New Roman"/>
                <w:bCs/>
                <w:color w:val="000000"/>
                <w:sz w:val="24"/>
                <w:szCs w:val="24"/>
              </w:rPr>
              <w:t>Специализированная организация</w:t>
            </w:r>
          </w:p>
        </w:tc>
        <w:tc>
          <w:tcPr>
            <w:tcW w:w="6247" w:type="dxa"/>
          </w:tcPr>
          <w:p w:rsidR="000A37DA" w:rsidRPr="009A67F5" w:rsidRDefault="000A37DA" w:rsidP="00E46E03">
            <w:pPr>
              <w:spacing w:after="0" w:line="240" w:lineRule="auto"/>
              <w:jc w:val="both"/>
              <w:rPr>
                <w:rFonts w:ascii="Times New Roman" w:hAnsi="Times New Roman"/>
                <w:color w:val="000000"/>
                <w:sz w:val="24"/>
                <w:szCs w:val="24"/>
              </w:rPr>
            </w:pPr>
            <w:r w:rsidRPr="009A67F5">
              <w:rPr>
                <w:rFonts w:ascii="Times New Roman" w:hAnsi="Times New Roman"/>
                <w:color w:val="000000"/>
                <w:sz w:val="24"/>
                <w:szCs w:val="24"/>
              </w:rPr>
              <w:t>Отсутствует</w:t>
            </w:r>
          </w:p>
        </w:tc>
      </w:tr>
      <w:tr w:rsidR="00601379" w:rsidRPr="009A67F5" w:rsidTr="00683BB9">
        <w:trPr>
          <w:tblCellSpacing w:w="0" w:type="dxa"/>
        </w:trPr>
        <w:tc>
          <w:tcPr>
            <w:tcW w:w="682" w:type="dxa"/>
          </w:tcPr>
          <w:p w:rsidR="00601379" w:rsidRPr="009A67F5" w:rsidRDefault="00601379" w:rsidP="00601379">
            <w:pPr>
              <w:numPr>
                <w:ilvl w:val="0"/>
                <w:numId w:val="3"/>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01379">
            <w:pPr>
              <w:shd w:val="clear" w:color="auto" w:fill="FFFFFF"/>
              <w:spacing w:after="0" w:line="240" w:lineRule="auto"/>
              <w:rPr>
                <w:rFonts w:ascii="Times New Roman" w:hAnsi="Times New Roman"/>
                <w:bCs/>
                <w:color w:val="000000"/>
                <w:sz w:val="24"/>
                <w:szCs w:val="24"/>
              </w:rPr>
            </w:pPr>
            <w:r w:rsidRPr="009A67F5">
              <w:rPr>
                <w:rFonts w:ascii="Times New Roman" w:hAnsi="Times New Roman"/>
                <w:bCs/>
                <w:color w:val="000000"/>
                <w:sz w:val="24"/>
                <w:szCs w:val="24"/>
              </w:rPr>
              <w:t>Объект аукциона</w:t>
            </w:r>
          </w:p>
        </w:tc>
        <w:tc>
          <w:tcPr>
            <w:tcW w:w="6247" w:type="dxa"/>
            <w:vAlign w:val="center"/>
          </w:tcPr>
          <w:p w:rsidR="00601379" w:rsidRPr="009A67F5" w:rsidRDefault="006F6751" w:rsidP="006F6751">
            <w:pPr>
              <w:spacing w:after="0" w:line="240" w:lineRule="auto"/>
              <w:contextualSpacing/>
              <w:jc w:val="both"/>
              <w:rPr>
                <w:rFonts w:ascii="Times New Roman" w:hAnsi="Times New Roman"/>
                <w:color w:val="000000"/>
                <w:sz w:val="24"/>
                <w:szCs w:val="24"/>
              </w:rPr>
            </w:pPr>
            <w:r w:rsidRPr="009A67F5">
              <w:rPr>
                <w:rFonts w:ascii="Times New Roman" w:hAnsi="Times New Roman"/>
                <w:b/>
                <w:sz w:val="24"/>
                <w:szCs w:val="24"/>
              </w:rPr>
              <w:t xml:space="preserve">      Лот №</w:t>
            </w:r>
            <w:r w:rsidR="002F2878" w:rsidRPr="009A67F5">
              <w:rPr>
                <w:rFonts w:ascii="Times New Roman" w:hAnsi="Times New Roman"/>
                <w:b/>
                <w:sz w:val="24"/>
                <w:szCs w:val="24"/>
              </w:rPr>
              <w:t>1</w:t>
            </w:r>
            <w:r w:rsidRPr="009A67F5">
              <w:rPr>
                <w:rFonts w:ascii="Times New Roman" w:hAnsi="Times New Roman"/>
                <w:sz w:val="24"/>
                <w:szCs w:val="24"/>
              </w:rPr>
              <w:t xml:space="preserve"> - </w:t>
            </w:r>
            <w:r w:rsidR="002F2C65" w:rsidRPr="00233595">
              <w:rPr>
                <w:rFonts w:ascii="Times New Roman" w:hAnsi="Times New Roman"/>
                <w:sz w:val="24"/>
                <w:szCs w:val="24"/>
              </w:rPr>
              <w:t>Экскаватор ЕК-12-00, категория С, год изготовления 2008, заводской № машины (рамы) 3245 (75), двигатель № 333987, коробка передач № 9513, основной ведущий мост (мосты) № 568/79, цвет серо-желтый, вид движителя колесный, мощность двигателя кВт (</w:t>
            </w:r>
            <w:proofErr w:type="spellStart"/>
            <w:r w:rsidR="002F2C65" w:rsidRPr="00233595">
              <w:rPr>
                <w:rFonts w:ascii="Times New Roman" w:hAnsi="Times New Roman"/>
                <w:sz w:val="24"/>
                <w:szCs w:val="24"/>
              </w:rPr>
              <w:t>л.с</w:t>
            </w:r>
            <w:proofErr w:type="spellEnd"/>
            <w:r w:rsidR="002F2C65" w:rsidRPr="00233595">
              <w:rPr>
                <w:rFonts w:ascii="Times New Roman" w:hAnsi="Times New Roman"/>
                <w:sz w:val="24"/>
                <w:szCs w:val="24"/>
              </w:rPr>
              <w:t xml:space="preserve">) 59,6 (81,0), конструкционная масса, кг. 12900, организация изготовитель ОАО «Тверской экскаватор» г. Тверь, имущество расположено: 628206, </w:t>
            </w:r>
            <w:proofErr w:type="spellStart"/>
            <w:r w:rsidR="002F2C65" w:rsidRPr="00233595">
              <w:rPr>
                <w:rFonts w:ascii="Times New Roman" w:hAnsi="Times New Roman"/>
                <w:sz w:val="24"/>
                <w:szCs w:val="24"/>
              </w:rPr>
              <w:t>пгт</w:t>
            </w:r>
            <w:proofErr w:type="spellEnd"/>
            <w:r w:rsidR="002F2C65" w:rsidRPr="00233595">
              <w:rPr>
                <w:rFonts w:ascii="Times New Roman" w:hAnsi="Times New Roman"/>
                <w:sz w:val="24"/>
                <w:szCs w:val="24"/>
              </w:rPr>
              <w:t>. Мортка, Кондинский район, ХМАО-Югра;</w:t>
            </w:r>
          </w:p>
        </w:tc>
      </w:tr>
      <w:tr w:rsidR="00601379" w:rsidRPr="009A67F5" w:rsidTr="00683BB9">
        <w:trPr>
          <w:tblCellSpacing w:w="0" w:type="dxa"/>
        </w:trPr>
        <w:tc>
          <w:tcPr>
            <w:tcW w:w="682" w:type="dxa"/>
          </w:tcPr>
          <w:p w:rsidR="00601379" w:rsidRPr="009A67F5" w:rsidRDefault="00601379" w:rsidP="00601379">
            <w:pPr>
              <w:numPr>
                <w:ilvl w:val="0"/>
                <w:numId w:val="4"/>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01379">
            <w:pPr>
              <w:shd w:val="clear" w:color="auto" w:fill="FFFFFF"/>
              <w:spacing w:after="0" w:line="240" w:lineRule="auto"/>
              <w:rPr>
                <w:rFonts w:ascii="Times New Roman" w:hAnsi="Times New Roman"/>
                <w:bCs/>
                <w:color w:val="000000"/>
                <w:sz w:val="24"/>
                <w:szCs w:val="24"/>
              </w:rPr>
            </w:pPr>
            <w:r w:rsidRPr="009A67F5">
              <w:rPr>
                <w:rFonts w:ascii="Times New Roman" w:hAnsi="Times New Roman"/>
                <w:bCs/>
                <w:color w:val="000000"/>
                <w:sz w:val="24"/>
                <w:szCs w:val="24"/>
              </w:rPr>
              <w:t>Целевое назначение</w:t>
            </w:r>
          </w:p>
        </w:tc>
        <w:tc>
          <w:tcPr>
            <w:tcW w:w="6247" w:type="dxa"/>
          </w:tcPr>
          <w:p w:rsidR="006F6751" w:rsidRPr="009A67F5" w:rsidRDefault="006F6751" w:rsidP="006F6751">
            <w:pPr>
              <w:spacing w:after="0" w:line="240" w:lineRule="auto"/>
              <w:contextualSpacing/>
              <w:jc w:val="both"/>
              <w:rPr>
                <w:rFonts w:ascii="Times New Roman" w:hAnsi="Times New Roman"/>
                <w:sz w:val="24"/>
                <w:szCs w:val="24"/>
              </w:rPr>
            </w:pPr>
            <w:proofErr w:type="gramStart"/>
            <w:r w:rsidRPr="009A67F5">
              <w:rPr>
                <w:rFonts w:ascii="Times New Roman" w:hAnsi="Times New Roman"/>
                <w:b/>
                <w:sz w:val="24"/>
                <w:szCs w:val="24"/>
              </w:rPr>
              <w:t>лот</w:t>
            </w:r>
            <w:proofErr w:type="gramEnd"/>
            <w:r w:rsidRPr="009A67F5">
              <w:rPr>
                <w:rFonts w:ascii="Times New Roman" w:hAnsi="Times New Roman"/>
                <w:b/>
                <w:sz w:val="24"/>
                <w:szCs w:val="24"/>
              </w:rPr>
              <w:t xml:space="preserve"> №</w:t>
            </w:r>
            <w:r w:rsidR="002F2878" w:rsidRPr="009A67F5">
              <w:rPr>
                <w:rFonts w:ascii="Times New Roman" w:hAnsi="Times New Roman"/>
                <w:b/>
                <w:sz w:val="24"/>
                <w:szCs w:val="24"/>
              </w:rPr>
              <w:t>1</w:t>
            </w:r>
            <w:r w:rsidRPr="009A67F5">
              <w:rPr>
                <w:rFonts w:ascii="Times New Roman" w:hAnsi="Times New Roman"/>
                <w:sz w:val="24"/>
                <w:szCs w:val="24"/>
              </w:rPr>
              <w:t xml:space="preserve"> – </w:t>
            </w:r>
            <w:r w:rsidR="00840D53" w:rsidRPr="009A67F5">
              <w:rPr>
                <w:rFonts w:ascii="Times New Roman" w:hAnsi="Times New Roman"/>
                <w:color w:val="000000"/>
                <w:sz w:val="24"/>
                <w:szCs w:val="24"/>
              </w:rPr>
              <w:t>использование в сфере коммунального хозяйства</w:t>
            </w:r>
            <w:r w:rsidR="001B6EA1" w:rsidRPr="009A67F5">
              <w:rPr>
                <w:rFonts w:ascii="Times New Roman" w:hAnsi="Times New Roman"/>
                <w:color w:val="000000"/>
                <w:sz w:val="24"/>
                <w:szCs w:val="24"/>
              </w:rPr>
              <w:t>. Объект должен использоваться по назначению только в границах муниципального образования городское поселения Мортка</w:t>
            </w:r>
          </w:p>
        </w:tc>
      </w:tr>
      <w:tr w:rsidR="00601379" w:rsidRPr="009A67F5" w:rsidTr="00683BB9">
        <w:trPr>
          <w:tblCellSpacing w:w="0" w:type="dxa"/>
        </w:trPr>
        <w:tc>
          <w:tcPr>
            <w:tcW w:w="682" w:type="dxa"/>
          </w:tcPr>
          <w:p w:rsidR="00601379" w:rsidRPr="009A67F5" w:rsidRDefault="00601379" w:rsidP="00601379">
            <w:pPr>
              <w:numPr>
                <w:ilvl w:val="0"/>
                <w:numId w:val="5"/>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01379">
            <w:pPr>
              <w:spacing w:after="0" w:line="240" w:lineRule="auto"/>
              <w:rPr>
                <w:rFonts w:ascii="Times New Roman" w:hAnsi="Times New Roman"/>
                <w:color w:val="000000"/>
                <w:sz w:val="24"/>
                <w:szCs w:val="24"/>
              </w:rPr>
            </w:pPr>
            <w:r w:rsidRPr="009A67F5">
              <w:rPr>
                <w:rFonts w:ascii="Times New Roman" w:hAnsi="Times New Roman"/>
                <w:bCs/>
                <w:color w:val="000000"/>
                <w:sz w:val="24"/>
                <w:szCs w:val="24"/>
              </w:rPr>
              <w:t>Срок договора аренды</w:t>
            </w:r>
          </w:p>
        </w:tc>
        <w:tc>
          <w:tcPr>
            <w:tcW w:w="6247" w:type="dxa"/>
          </w:tcPr>
          <w:p w:rsidR="006F6751" w:rsidRPr="009A67F5" w:rsidRDefault="00601379" w:rsidP="00BA4592">
            <w:pPr>
              <w:spacing w:after="0" w:line="240" w:lineRule="auto"/>
              <w:jc w:val="both"/>
              <w:rPr>
                <w:rFonts w:ascii="Times New Roman" w:hAnsi="Times New Roman"/>
                <w:sz w:val="24"/>
                <w:szCs w:val="24"/>
              </w:rPr>
            </w:pPr>
            <w:r w:rsidRPr="009A67F5">
              <w:rPr>
                <w:rFonts w:ascii="Times New Roman" w:hAnsi="Times New Roman"/>
                <w:b/>
                <w:sz w:val="24"/>
                <w:szCs w:val="24"/>
              </w:rPr>
              <w:t>Лот №</w:t>
            </w:r>
            <w:proofErr w:type="gramStart"/>
            <w:r w:rsidRPr="009A67F5">
              <w:rPr>
                <w:rFonts w:ascii="Times New Roman" w:hAnsi="Times New Roman"/>
                <w:b/>
                <w:sz w:val="24"/>
                <w:szCs w:val="24"/>
              </w:rPr>
              <w:t xml:space="preserve">1 </w:t>
            </w:r>
            <w:r w:rsidRPr="009A67F5">
              <w:rPr>
                <w:rFonts w:ascii="Times New Roman" w:hAnsi="Times New Roman"/>
                <w:sz w:val="24"/>
                <w:szCs w:val="24"/>
              </w:rPr>
              <w:t xml:space="preserve"> –</w:t>
            </w:r>
            <w:proofErr w:type="gramEnd"/>
            <w:r w:rsidRPr="009A67F5">
              <w:rPr>
                <w:rFonts w:ascii="Times New Roman" w:hAnsi="Times New Roman"/>
                <w:sz w:val="24"/>
                <w:szCs w:val="24"/>
              </w:rPr>
              <w:t xml:space="preserve"> </w:t>
            </w:r>
            <w:r w:rsidR="00D32905" w:rsidRPr="009A67F5">
              <w:rPr>
                <w:rFonts w:ascii="Times New Roman" w:hAnsi="Times New Roman"/>
                <w:sz w:val="24"/>
                <w:szCs w:val="24"/>
              </w:rPr>
              <w:t>1</w:t>
            </w:r>
            <w:r w:rsidR="00BA4592" w:rsidRPr="009A67F5">
              <w:rPr>
                <w:rFonts w:ascii="Times New Roman" w:hAnsi="Times New Roman"/>
                <w:sz w:val="24"/>
                <w:szCs w:val="24"/>
              </w:rPr>
              <w:t>1</w:t>
            </w:r>
            <w:r w:rsidRPr="009A67F5">
              <w:rPr>
                <w:rFonts w:ascii="Times New Roman" w:hAnsi="Times New Roman"/>
                <w:sz w:val="24"/>
                <w:szCs w:val="24"/>
              </w:rPr>
              <w:t xml:space="preserve"> (</w:t>
            </w:r>
            <w:r w:rsidR="00BA4592" w:rsidRPr="009A67F5">
              <w:rPr>
                <w:rFonts w:ascii="Times New Roman" w:hAnsi="Times New Roman"/>
                <w:sz w:val="24"/>
                <w:szCs w:val="24"/>
              </w:rPr>
              <w:t>одиннадцать</w:t>
            </w:r>
            <w:r w:rsidR="00840D53" w:rsidRPr="009A67F5">
              <w:rPr>
                <w:rFonts w:ascii="Times New Roman" w:hAnsi="Times New Roman"/>
                <w:sz w:val="24"/>
                <w:szCs w:val="24"/>
              </w:rPr>
              <w:t>)</w:t>
            </w:r>
            <w:r w:rsidRPr="009A67F5">
              <w:rPr>
                <w:rFonts w:ascii="Times New Roman" w:hAnsi="Times New Roman"/>
                <w:sz w:val="24"/>
                <w:szCs w:val="24"/>
              </w:rPr>
              <w:t xml:space="preserve"> </w:t>
            </w:r>
            <w:r w:rsidR="00840D53" w:rsidRPr="009A67F5">
              <w:rPr>
                <w:rFonts w:ascii="Times New Roman" w:hAnsi="Times New Roman"/>
                <w:sz w:val="24"/>
                <w:szCs w:val="24"/>
              </w:rPr>
              <w:t>месяцев</w:t>
            </w:r>
            <w:r w:rsidRPr="009A67F5">
              <w:rPr>
                <w:rFonts w:ascii="Times New Roman" w:hAnsi="Times New Roman"/>
                <w:sz w:val="24"/>
                <w:szCs w:val="24"/>
              </w:rPr>
              <w:t>.</w:t>
            </w:r>
          </w:p>
        </w:tc>
      </w:tr>
      <w:tr w:rsidR="00601379" w:rsidRPr="009A67F5" w:rsidTr="00683BB9">
        <w:trPr>
          <w:tblCellSpacing w:w="0" w:type="dxa"/>
        </w:trPr>
        <w:tc>
          <w:tcPr>
            <w:tcW w:w="682" w:type="dxa"/>
          </w:tcPr>
          <w:p w:rsidR="00601379" w:rsidRPr="009A67F5" w:rsidRDefault="00601379" w:rsidP="00601379">
            <w:pPr>
              <w:numPr>
                <w:ilvl w:val="0"/>
                <w:numId w:val="6"/>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B4418">
            <w:pPr>
              <w:shd w:val="clear" w:color="auto" w:fill="FFFFFF"/>
              <w:spacing w:after="0" w:line="240" w:lineRule="auto"/>
              <w:ind w:right="-120"/>
              <w:rPr>
                <w:rFonts w:ascii="Times New Roman" w:hAnsi="Times New Roman"/>
                <w:color w:val="000000"/>
                <w:sz w:val="24"/>
                <w:szCs w:val="24"/>
              </w:rPr>
            </w:pPr>
            <w:r w:rsidRPr="009A67F5">
              <w:rPr>
                <w:rFonts w:ascii="Times New Roman" w:hAnsi="Times New Roman"/>
                <w:bCs/>
                <w:color w:val="000000"/>
                <w:sz w:val="24"/>
                <w:szCs w:val="24"/>
              </w:rPr>
              <w:t xml:space="preserve">Цена лота (начальная </w:t>
            </w:r>
            <w:r w:rsidRPr="009A67F5">
              <w:rPr>
                <w:rFonts w:ascii="Times New Roman" w:hAnsi="Times New Roman"/>
                <w:bCs/>
                <w:color w:val="000000"/>
                <w:sz w:val="24"/>
                <w:szCs w:val="24"/>
              </w:rPr>
              <w:lastRenderedPageBreak/>
              <w:t xml:space="preserve">(минимальная) цена лота в виде арендной платы, в размере </w:t>
            </w:r>
            <w:r w:rsidR="006B4418" w:rsidRPr="009A67F5">
              <w:rPr>
                <w:rFonts w:ascii="Times New Roman" w:hAnsi="Times New Roman"/>
                <w:bCs/>
                <w:color w:val="000000"/>
                <w:sz w:val="24"/>
                <w:szCs w:val="24"/>
              </w:rPr>
              <w:t>ежемесячного</w:t>
            </w:r>
            <w:r w:rsidRPr="009A67F5">
              <w:rPr>
                <w:rFonts w:ascii="Times New Roman" w:hAnsi="Times New Roman"/>
                <w:bCs/>
                <w:color w:val="000000"/>
                <w:sz w:val="24"/>
                <w:szCs w:val="24"/>
              </w:rPr>
              <w:t xml:space="preserve"> платежа, без учета налога на добавленную стоимость, операционных расходов):</w:t>
            </w:r>
          </w:p>
        </w:tc>
        <w:tc>
          <w:tcPr>
            <w:tcW w:w="6247" w:type="dxa"/>
          </w:tcPr>
          <w:p w:rsidR="00601379" w:rsidRPr="009A67F5" w:rsidRDefault="006F6751" w:rsidP="00D5049A">
            <w:pPr>
              <w:widowControl w:val="0"/>
              <w:autoSpaceDE w:val="0"/>
              <w:autoSpaceDN w:val="0"/>
              <w:adjustRightInd w:val="0"/>
              <w:spacing w:after="0" w:line="240" w:lineRule="auto"/>
              <w:contextualSpacing/>
              <w:jc w:val="both"/>
              <w:rPr>
                <w:rFonts w:ascii="Times New Roman" w:hAnsi="Times New Roman"/>
                <w:sz w:val="24"/>
                <w:szCs w:val="24"/>
              </w:rPr>
            </w:pPr>
            <w:r w:rsidRPr="009A67F5">
              <w:rPr>
                <w:rFonts w:ascii="Times New Roman" w:hAnsi="Times New Roman"/>
                <w:b/>
                <w:sz w:val="24"/>
                <w:szCs w:val="24"/>
              </w:rPr>
              <w:lastRenderedPageBreak/>
              <w:t>Лот №</w:t>
            </w:r>
            <w:r w:rsidR="002F2878" w:rsidRPr="009A67F5">
              <w:rPr>
                <w:rFonts w:ascii="Times New Roman" w:hAnsi="Times New Roman"/>
                <w:b/>
                <w:sz w:val="24"/>
                <w:szCs w:val="24"/>
              </w:rPr>
              <w:t>1</w:t>
            </w:r>
            <w:r w:rsidRPr="009A67F5">
              <w:rPr>
                <w:rFonts w:ascii="Times New Roman" w:hAnsi="Times New Roman"/>
                <w:sz w:val="24"/>
                <w:szCs w:val="24"/>
              </w:rPr>
              <w:t xml:space="preserve"> – </w:t>
            </w:r>
            <w:r w:rsidR="002F2C65" w:rsidRPr="00233595">
              <w:rPr>
                <w:rFonts w:ascii="Times New Roman" w:hAnsi="Times New Roman"/>
                <w:sz w:val="24"/>
                <w:szCs w:val="24"/>
              </w:rPr>
              <w:t xml:space="preserve">4750,90 (четыре тысячи семьсот пятьдесят) </w:t>
            </w:r>
            <w:proofErr w:type="gramStart"/>
            <w:r w:rsidR="002F2C65" w:rsidRPr="00233595">
              <w:rPr>
                <w:rFonts w:ascii="Times New Roman" w:hAnsi="Times New Roman"/>
                <w:sz w:val="24"/>
                <w:szCs w:val="24"/>
              </w:rPr>
              <w:lastRenderedPageBreak/>
              <w:t>рублей  90</w:t>
            </w:r>
            <w:proofErr w:type="gramEnd"/>
            <w:r w:rsidR="002F2C65" w:rsidRPr="00233595">
              <w:rPr>
                <w:rFonts w:ascii="Times New Roman" w:hAnsi="Times New Roman"/>
                <w:sz w:val="24"/>
                <w:szCs w:val="24"/>
              </w:rPr>
              <w:t xml:space="preserve"> копеек без (НДС)</w:t>
            </w:r>
          </w:p>
        </w:tc>
      </w:tr>
      <w:tr w:rsidR="00601379" w:rsidRPr="009A67F5" w:rsidTr="00683BB9">
        <w:trPr>
          <w:tblCellSpacing w:w="0" w:type="dxa"/>
        </w:trPr>
        <w:tc>
          <w:tcPr>
            <w:tcW w:w="682" w:type="dxa"/>
          </w:tcPr>
          <w:p w:rsidR="00601379" w:rsidRPr="009A67F5" w:rsidRDefault="00601379" w:rsidP="00601379">
            <w:pPr>
              <w:numPr>
                <w:ilvl w:val="0"/>
                <w:numId w:val="7"/>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01379">
            <w:pPr>
              <w:shd w:val="clear" w:color="auto" w:fill="FFFFFF"/>
              <w:spacing w:after="0" w:line="240" w:lineRule="auto"/>
              <w:rPr>
                <w:rFonts w:ascii="Times New Roman" w:hAnsi="Times New Roman"/>
                <w:bCs/>
                <w:color w:val="000000"/>
                <w:sz w:val="24"/>
                <w:szCs w:val="24"/>
              </w:rPr>
            </w:pPr>
            <w:r w:rsidRPr="009A67F5">
              <w:rPr>
                <w:rFonts w:ascii="Times New Roman" w:hAnsi="Times New Roman"/>
                <w:bCs/>
                <w:color w:val="000000"/>
                <w:sz w:val="24"/>
                <w:szCs w:val="24"/>
              </w:rPr>
              <w:t>«Шаг аукциона»:</w:t>
            </w:r>
          </w:p>
          <w:p w:rsidR="00601379" w:rsidRPr="009A67F5" w:rsidRDefault="00601379" w:rsidP="00601379">
            <w:pPr>
              <w:shd w:val="clear" w:color="auto" w:fill="FFFFFF"/>
              <w:spacing w:after="0" w:line="240" w:lineRule="auto"/>
              <w:rPr>
                <w:rFonts w:ascii="Times New Roman" w:hAnsi="Times New Roman"/>
                <w:color w:val="000000"/>
                <w:sz w:val="24"/>
                <w:szCs w:val="24"/>
              </w:rPr>
            </w:pPr>
            <w:r w:rsidRPr="009A67F5">
              <w:rPr>
                <w:rFonts w:ascii="Times New Roman" w:hAnsi="Times New Roman"/>
                <w:color w:val="000000"/>
                <w:sz w:val="24"/>
                <w:szCs w:val="24"/>
              </w:rPr>
              <w:t>(5% от начальной цены аукциона)</w:t>
            </w:r>
          </w:p>
        </w:tc>
        <w:tc>
          <w:tcPr>
            <w:tcW w:w="6247" w:type="dxa"/>
          </w:tcPr>
          <w:p w:rsidR="00601379" w:rsidRPr="009A67F5" w:rsidRDefault="006F6751" w:rsidP="002F2C65">
            <w:pPr>
              <w:spacing w:after="0" w:line="240" w:lineRule="auto"/>
              <w:jc w:val="both"/>
              <w:rPr>
                <w:rFonts w:ascii="Times New Roman" w:hAnsi="Times New Roman"/>
                <w:sz w:val="24"/>
                <w:szCs w:val="24"/>
              </w:rPr>
            </w:pPr>
            <w:r w:rsidRPr="009A67F5">
              <w:rPr>
                <w:rFonts w:ascii="Times New Roman" w:hAnsi="Times New Roman"/>
                <w:b/>
                <w:sz w:val="24"/>
                <w:szCs w:val="24"/>
              </w:rPr>
              <w:t>Лот №</w:t>
            </w:r>
            <w:r w:rsidR="002F2878" w:rsidRPr="009A67F5">
              <w:rPr>
                <w:rFonts w:ascii="Times New Roman" w:hAnsi="Times New Roman"/>
                <w:b/>
                <w:sz w:val="24"/>
                <w:szCs w:val="24"/>
              </w:rPr>
              <w:t>1</w:t>
            </w:r>
            <w:r w:rsidRPr="009A67F5">
              <w:rPr>
                <w:rFonts w:ascii="Times New Roman" w:hAnsi="Times New Roman"/>
                <w:sz w:val="24"/>
                <w:szCs w:val="24"/>
              </w:rPr>
              <w:t xml:space="preserve"> – </w:t>
            </w:r>
            <w:r w:rsidR="002F2C65">
              <w:rPr>
                <w:rFonts w:ascii="Times New Roman" w:hAnsi="Times New Roman"/>
                <w:sz w:val="24"/>
                <w:szCs w:val="24"/>
              </w:rPr>
              <w:t>237,55</w:t>
            </w:r>
            <w:r w:rsidRPr="009A67F5">
              <w:rPr>
                <w:rFonts w:ascii="Times New Roman" w:hAnsi="Times New Roman"/>
                <w:sz w:val="24"/>
                <w:szCs w:val="24"/>
              </w:rPr>
              <w:t xml:space="preserve"> (</w:t>
            </w:r>
            <w:r w:rsidR="00BA4592" w:rsidRPr="009A67F5">
              <w:rPr>
                <w:rFonts w:ascii="Times New Roman" w:hAnsi="Times New Roman"/>
                <w:sz w:val="24"/>
                <w:szCs w:val="24"/>
              </w:rPr>
              <w:t xml:space="preserve">двести </w:t>
            </w:r>
            <w:r w:rsidR="002F2C65">
              <w:rPr>
                <w:rFonts w:ascii="Times New Roman" w:hAnsi="Times New Roman"/>
                <w:sz w:val="24"/>
                <w:szCs w:val="24"/>
              </w:rPr>
              <w:t>тридцать семь</w:t>
            </w:r>
            <w:r w:rsidRPr="009A67F5">
              <w:rPr>
                <w:rFonts w:ascii="Times New Roman" w:hAnsi="Times New Roman"/>
                <w:sz w:val="24"/>
                <w:szCs w:val="24"/>
              </w:rPr>
              <w:t>) рубл</w:t>
            </w:r>
            <w:r w:rsidR="00843628" w:rsidRPr="009A67F5">
              <w:rPr>
                <w:rFonts w:ascii="Times New Roman" w:hAnsi="Times New Roman"/>
                <w:sz w:val="24"/>
                <w:szCs w:val="24"/>
              </w:rPr>
              <w:t>ей</w:t>
            </w:r>
            <w:r w:rsidRPr="009A67F5">
              <w:rPr>
                <w:rFonts w:ascii="Times New Roman" w:hAnsi="Times New Roman"/>
                <w:sz w:val="24"/>
                <w:szCs w:val="24"/>
              </w:rPr>
              <w:t xml:space="preserve"> </w:t>
            </w:r>
            <w:r w:rsidR="002F2C65">
              <w:rPr>
                <w:rFonts w:ascii="Times New Roman" w:hAnsi="Times New Roman"/>
                <w:sz w:val="24"/>
                <w:szCs w:val="24"/>
              </w:rPr>
              <w:t>55</w:t>
            </w:r>
            <w:r w:rsidRPr="009A67F5">
              <w:rPr>
                <w:rFonts w:ascii="Times New Roman" w:hAnsi="Times New Roman"/>
                <w:sz w:val="24"/>
                <w:szCs w:val="24"/>
              </w:rPr>
              <w:t xml:space="preserve"> копе</w:t>
            </w:r>
            <w:r w:rsidR="00BA4592" w:rsidRPr="009A67F5">
              <w:rPr>
                <w:rFonts w:ascii="Times New Roman" w:hAnsi="Times New Roman"/>
                <w:sz w:val="24"/>
                <w:szCs w:val="24"/>
              </w:rPr>
              <w:t>ек</w:t>
            </w:r>
            <w:r w:rsidR="00601379" w:rsidRPr="009A67F5">
              <w:rPr>
                <w:rFonts w:ascii="Times New Roman" w:hAnsi="Times New Roman"/>
                <w:sz w:val="24"/>
                <w:szCs w:val="24"/>
              </w:rPr>
              <w:t xml:space="preserve"> </w:t>
            </w:r>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color w:val="000000"/>
                <w:sz w:val="24"/>
                <w:szCs w:val="24"/>
              </w:rPr>
            </w:pPr>
            <w:r w:rsidRPr="009A67F5">
              <w:rPr>
                <w:rFonts w:ascii="Times New Roman" w:hAnsi="Times New Roman"/>
                <w:bCs/>
                <w:sz w:val="24"/>
                <w:szCs w:val="24"/>
              </w:rPr>
              <w:t>Подготовка к проведению аукциона</w:t>
            </w:r>
          </w:p>
        </w:tc>
        <w:tc>
          <w:tcPr>
            <w:tcW w:w="6247" w:type="dxa"/>
          </w:tcPr>
          <w:p w:rsidR="00083EE9" w:rsidRPr="009A67F5" w:rsidRDefault="00083EE9" w:rsidP="00083EE9">
            <w:pPr>
              <w:spacing w:after="0" w:line="240" w:lineRule="auto"/>
              <w:jc w:val="both"/>
              <w:rPr>
                <w:rFonts w:ascii="Times New Roman" w:hAnsi="Times New Roman"/>
                <w:sz w:val="24"/>
                <w:szCs w:val="24"/>
              </w:rPr>
            </w:pPr>
            <w:r w:rsidRPr="009A67F5">
              <w:rPr>
                <w:rFonts w:ascii="Times New Roman" w:hAnsi="Times New Roman"/>
                <w:sz w:val="24"/>
                <w:szCs w:val="24"/>
              </w:rPr>
              <w:t>Размещение информации о проведении аукциона на официальном сайте http://www.torgi.gov.ru и электронной торговой площадке Сбербанк-АСТ (</w:t>
            </w:r>
            <w:proofErr w:type="gramStart"/>
            <w:r w:rsidRPr="009A67F5">
              <w:rPr>
                <w:rFonts w:ascii="Times New Roman" w:hAnsi="Times New Roman"/>
                <w:sz w:val="24"/>
                <w:szCs w:val="24"/>
              </w:rPr>
              <w:t>https://utp.sberbank-ast.ru/)  является</w:t>
            </w:r>
            <w:proofErr w:type="gramEnd"/>
            <w:r w:rsidRPr="009A67F5">
              <w:rPr>
                <w:rFonts w:ascii="Times New Roman" w:hAnsi="Times New Roman"/>
                <w:sz w:val="24"/>
                <w:szCs w:val="24"/>
              </w:rPr>
              <w:t xml:space="preserve"> публичной офертой, предусмотренной статьей 437 Гражданского кодекса Российской Федерации. Извещение о проведении аукциона и аукционная документация о проведении аукциона размещены на сайте http://www.torgi.gov.ru и электронной торговой площадке Сбербанк-АСТ (https://utp.sberbank-ast.ru/) не менее чем за 20 дней до даты окончания подачи заявок на участие в аукционе. Информация о проведении аукциона доступна для ознакомления без взимания платы. </w:t>
            </w:r>
          </w:p>
          <w:p w:rsidR="00083EE9" w:rsidRPr="009A67F5" w:rsidRDefault="00083EE9" w:rsidP="00083EE9">
            <w:pPr>
              <w:spacing w:after="0" w:line="240" w:lineRule="auto"/>
              <w:jc w:val="both"/>
              <w:rPr>
                <w:rFonts w:ascii="Times New Roman" w:hAnsi="Times New Roman"/>
                <w:sz w:val="24"/>
                <w:szCs w:val="24"/>
              </w:rPr>
            </w:pPr>
            <w:r w:rsidRPr="009A67F5">
              <w:rPr>
                <w:rFonts w:ascii="Times New Roman" w:hAnsi="Times New Roman"/>
                <w:sz w:val="24"/>
                <w:szCs w:val="24"/>
              </w:rPr>
              <w:t>Документация об аукционе доступна для ознакомления на официальном сайте http://www.torgi.gov.ru и электронной торговой площадке Сбербанк-АСТ (https://utp.sberbank-ast.ru/) со дня размещения извещения на официальном сайте http://www.torgi.gov.ru и электронной торговой площадке Сбербанк-АСТ (https://utp.sberbank-ast.ru/) и до момента начала процедуры рассмотрения заявок на участие в аукционе, бесплатно.</w:t>
            </w:r>
          </w:p>
          <w:p w:rsidR="00083EE9" w:rsidRPr="009A67F5" w:rsidRDefault="00083EE9" w:rsidP="00083EE9">
            <w:pPr>
              <w:spacing w:after="0" w:line="240" w:lineRule="auto"/>
              <w:jc w:val="both"/>
              <w:rPr>
                <w:rFonts w:ascii="Times New Roman" w:hAnsi="Times New Roman"/>
                <w:sz w:val="24"/>
                <w:szCs w:val="24"/>
              </w:rPr>
            </w:pPr>
            <w:r w:rsidRPr="009A67F5">
              <w:rPr>
                <w:rFonts w:ascii="Times New Roman" w:hAnsi="Times New Roman"/>
                <w:sz w:val="24"/>
                <w:szCs w:val="24"/>
              </w:rPr>
              <w:t xml:space="preserve">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в порядке, установленном для размещения на официальном сайте http://www.torgi.gov.ru извещения о проведении аукциона. В течение одного часа с момента размещения изменений в документацию об аукционе на официальном </w:t>
            </w:r>
            <w:proofErr w:type="gramStart"/>
            <w:r w:rsidRPr="009A67F5">
              <w:rPr>
                <w:rFonts w:ascii="Times New Roman" w:hAnsi="Times New Roman"/>
                <w:sz w:val="24"/>
                <w:szCs w:val="24"/>
              </w:rPr>
              <w:t>сайте  http://www.torgi.gov.ru</w:t>
            </w:r>
            <w:proofErr w:type="gramEnd"/>
            <w:r w:rsidRPr="009A67F5">
              <w:rPr>
                <w:rFonts w:ascii="Times New Roman" w:hAnsi="Times New Roman"/>
                <w:sz w:val="24"/>
                <w:szCs w:val="24"/>
              </w:rPr>
              <w:t xml:space="preserve"> оператор электронной площадки размещает соответствующие изменения в документацию об аукционе на электронной площадке. При этом срок подачи заявок на участие в аукционе должен быть продлен таким образом, чтобы с даты размещения на официальном сайте торгов </w:t>
            </w:r>
            <w:proofErr w:type="gramStart"/>
            <w:r w:rsidRPr="009A67F5">
              <w:rPr>
                <w:rFonts w:ascii="Times New Roman" w:hAnsi="Times New Roman"/>
                <w:sz w:val="24"/>
                <w:szCs w:val="24"/>
              </w:rPr>
              <w:lastRenderedPageBreak/>
              <w:t>http://www.torgi.gov.ru  изменений</w:t>
            </w:r>
            <w:proofErr w:type="gramEnd"/>
            <w:r w:rsidRPr="009A67F5">
              <w:rPr>
                <w:rFonts w:ascii="Times New Roman" w:hAnsi="Times New Roman"/>
                <w:sz w:val="24"/>
                <w:szCs w:val="24"/>
              </w:rPr>
              <w:t>, внесенных в документацию об аукционе, до даты окончания срока подачи заявок на участие в аукционе он составлял не менее пятнадцати дней.</w:t>
            </w:r>
          </w:p>
          <w:p w:rsidR="00994B5D" w:rsidRPr="009A67F5" w:rsidRDefault="00083EE9" w:rsidP="00083EE9">
            <w:pPr>
              <w:spacing w:after="0" w:line="240" w:lineRule="auto"/>
              <w:jc w:val="both"/>
              <w:rPr>
                <w:rFonts w:ascii="Times New Roman" w:hAnsi="Times New Roman"/>
                <w:b/>
                <w:sz w:val="24"/>
                <w:szCs w:val="24"/>
              </w:rPr>
            </w:pPr>
            <w:r w:rsidRPr="009A67F5">
              <w:rPr>
                <w:rFonts w:ascii="Times New Roman" w:hAnsi="Times New Roman"/>
                <w:sz w:val="24"/>
                <w:szCs w:val="24"/>
              </w:rPr>
              <w:t>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w:t>
            </w:r>
            <w:r w:rsidR="00E869E0" w:rsidRPr="009A67F5">
              <w:rPr>
                <w:rFonts w:ascii="Times New Roman" w:hAnsi="Times New Roman"/>
                <w:sz w:val="24"/>
                <w:szCs w:val="24"/>
              </w:rPr>
              <w:t>о сайта http://www.torgi.gov.ru</w:t>
            </w:r>
            <w:r w:rsidRPr="009A67F5">
              <w:rPr>
                <w:rFonts w:ascii="Times New Roman" w:hAnsi="Times New Roman"/>
                <w:sz w:val="24"/>
                <w:szCs w:val="24"/>
              </w:rPr>
              <w:t xml:space="preserve">,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http://www.torgi.gov.ru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http://www.torgi.gov.ru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 </w:t>
            </w:r>
            <w:proofErr w:type="gramStart"/>
            <w:r w:rsidRPr="009A67F5">
              <w:rPr>
                <w:rFonts w:ascii="Times New Roman" w:hAnsi="Times New Roman"/>
                <w:sz w:val="24"/>
                <w:szCs w:val="24"/>
              </w:rPr>
              <w:t>http://www.torgi.gov.ru .</w:t>
            </w:r>
            <w:proofErr w:type="gramEnd"/>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Порядок пересмотра цены договора (цены лота) в сторону увеличения</w:t>
            </w:r>
          </w:p>
        </w:tc>
        <w:tc>
          <w:tcPr>
            <w:tcW w:w="6247" w:type="dxa"/>
          </w:tcPr>
          <w:p w:rsidR="00994B5D" w:rsidRPr="009A67F5" w:rsidRDefault="00E869E0" w:rsidP="00BA4592">
            <w:pPr>
              <w:spacing w:after="0" w:line="240" w:lineRule="auto"/>
              <w:jc w:val="both"/>
              <w:rPr>
                <w:rFonts w:ascii="Times New Roman" w:hAnsi="Times New Roman"/>
                <w:sz w:val="24"/>
                <w:szCs w:val="24"/>
              </w:rPr>
            </w:pPr>
            <w:r w:rsidRPr="009A67F5">
              <w:rPr>
                <w:rFonts w:ascii="Times New Roman" w:hAnsi="Times New Roman"/>
                <w:sz w:val="24"/>
                <w:szCs w:val="24"/>
              </w:rPr>
              <w:t xml:space="preserve">Цена договора (цена лота) </w:t>
            </w:r>
            <w:r w:rsidR="00083EE9" w:rsidRPr="009A67F5">
              <w:rPr>
                <w:rFonts w:ascii="Times New Roman" w:hAnsi="Times New Roman"/>
                <w:sz w:val="24"/>
                <w:szCs w:val="24"/>
              </w:rPr>
              <w:t>может быть изменена в сторону увеличения по решению арендодателя, не чаще 1 раза в год данное изменение оформляется дополнительным соглашением к договору аренды. Цена заключенного договора (цена лота) не может быть пересмотрена в сторону уменьшения.</w:t>
            </w:r>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Требования к объему, перечню, качеству и сроки выполнения работ, которые необходимо выполнить в отношении объекта, требования к качеству, техническим характеристикам товаров (работ, услуг)</w:t>
            </w:r>
          </w:p>
        </w:tc>
        <w:tc>
          <w:tcPr>
            <w:tcW w:w="6247" w:type="dxa"/>
          </w:tcPr>
          <w:p w:rsidR="00994B5D" w:rsidRPr="009A67F5" w:rsidRDefault="00083EE9" w:rsidP="00083EE9">
            <w:pPr>
              <w:autoSpaceDE w:val="0"/>
              <w:autoSpaceDN w:val="0"/>
              <w:adjustRightInd w:val="0"/>
              <w:jc w:val="both"/>
              <w:rPr>
                <w:rFonts w:ascii="Times New Roman" w:hAnsi="Times New Roman"/>
                <w:sz w:val="24"/>
                <w:szCs w:val="24"/>
              </w:rPr>
            </w:pPr>
            <w:r w:rsidRPr="009A67F5">
              <w:rPr>
                <w:rFonts w:ascii="Times New Roman" w:hAnsi="Times New Roman"/>
                <w:sz w:val="24"/>
                <w:szCs w:val="24"/>
              </w:rPr>
              <w:t>Арендатор обязан за свой счет без зачета в счет арендной платы осуществить на объекте аукциона текущий ремонт в срок не позднее 5 месяцев с момента заключения договора.</w:t>
            </w:r>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247" w:type="dxa"/>
          </w:tcPr>
          <w:p w:rsidR="00083EE9" w:rsidRPr="009A67F5" w:rsidRDefault="00083EE9" w:rsidP="00083EE9">
            <w:pPr>
              <w:shd w:val="clear" w:color="auto" w:fill="FFFFFF"/>
              <w:spacing w:after="0" w:line="240" w:lineRule="auto"/>
              <w:jc w:val="both"/>
              <w:rPr>
                <w:rFonts w:ascii="Times New Roman" w:hAnsi="Times New Roman"/>
                <w:sz w:val="24"/>
                <w:szCs w:val="24"/>
              </w:rPr>
            </w:pPr>
            <w:r w:rsidRPr="009A67F5">
              <w:rPr>
                <w:rFonts w:ascii="Times New Roman" w:hAnsi="Times New Roman"/>
                <w:sz w:val="24"/>
                <w:szCs w:val="24"/>
              </w:rPr>
              <w:t xml:space="preserve">Арендатор должен вернуть Арендодателю Объект по акту </w:t>
            </w:r>
          </w:p>
          <w:p w:rsidR="00994B5D" w:rsidRPr="009A67F5" w:rsidRDefault="00083EE9" w:rsidP="00083EE9">
            <w:pPr>
              <w:autoSpaceDE w:val="0"/>
              <w:autoSpaceDN w:val="0"/>
              <w:adjustRightInd w:val="0"/>
              <w:jc w:val="both"/>
              <w:rPr>
                <w:rFonts w:ascii="Times New Roman" w:hAnsi="Times New Roman"/>
                <w:sz w:val="24"/>
                <w:szCs w:val="24"/>
              </w:rPr>
            </w:pPr>
            <w:proofErr w:type="gramStart"/>
            <w:r w:rsidRPr="009A67F5">
              <w:rPr>
                <w:rFonts w:ascii="Times New Roman" w:hAnsi="Times New Roman"/>
                <w:sz w:val="24"/>
                <w:szCs w:val="24"/>
              </w:rPr>
              <w:t>приема</w:t>
            </w:r>
            <w:proofErr w:type="gramEnd"/>
            <w:r w:rsidRPr="009A67F5">
              <w:rPr>
                <w:rFonts w:ascii="Times New Roman" w:hAnsi="Times New Roman"/>
                <w:sz w:val="24"/>
                <w:szCs w:val="24"/>
              </w:rPr>
              <w:t>-передачи в состоянии не хуже, чем в котором его получил, с учетом произведенного ремонта и нормального износа.</w:t>
            </w:r>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График осмотра объекта аукциона</w:t>
            </w:r>
          </w:p>
        </w:tc>
        <w:tc>
          <w:tcPr>
            <w:tcW w:w="6247" w:type="dxa"/>
          </w:tcPr>
          <w:p w:rsidR="00994B5D" w:rsidRPr="009A67F5" w:rsidRDefault="00083EE9" w:rsidP="00083EE9">
            <w:pPr>
              <w:shd w:val="clear" w:color="auto" w:fill="FFFFFF"/>
              <w:spacing w:after="0" w:line="240" w:lineRule="auto"/>
              <w:jc w:val="both"/>
              <w:rPr>
                <w:rFonts w:ascii="Times New Roman" w:hAnsi="Times New Roman"/>
                <w:sz w:val="24"/>
                <w:szCs w:val="24"/>
              </w:rPr>
            </w:pPr>
            <w:r w:rsidRPr="009A67F5">
              <w:rPr>
                <w:rFonts w:ascii="Times New Roman" w:hAnsi="Times New Roman"/>
                <w:sz w:val="24"/>
                <w:szCs w:val="24"/>
              </w:rPr>
              <w:t>Осмотр объектов аукциона осуществляется в период приема заявок каждую пятницу в 10 часов 00 минут по местному времени.</w:t>
            </w:r>
          </w:p>
        </w:tc>
      </w:tr>
      <w:tr w:rsidR="0008388A" w:rsidRPr="009A67F5" w:rsidTr="00683BB9">
        <w:trPr>
          <w:tblCellSpacing w:w="0" w:type="dxa"/>
        </w:trPr>
        <w:tc>
          <w:tcPr>
            <w:tcW w:w="682" w:type="dxa"/>
          </w:tcPr>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r w:rsidRPr="009A67F5">
              <w:rPr>
                <w:rFonts w:ascii="Times New Roman" w:hAnsi="Times New Roman"/>
                <w:sz w:val="24"/>
                <w:szCs w:val="24"/>
              </w:rPr>
              <w:t>13</w:t>
            </w: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tc>
        <w:tc>
          <w:tcPr>
            <w:tcW w:w="2684" w:type="dxa"/>
          </w:tcPr>
          <w:p w:rsidR="0008388A" w:rsidRPr="009A67F5" w:rsidRDefault="004E612C"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Требования к участникам аукциона</w:t>
            </w:r>
          </w:p>
        </w:tc>
        <w:tc>
          <w:tcPr>
            <w:tcW w:w="6247" w:type="dxa"/>
          </w:tcPr>
          <w:p w:rsidR="0008388A" w:rsidRPr="009A67F5" w:rsidRDefault="004E612C" w:rsidP="0008388A">
            <w:pPr>
              <w:shd w:val="clear" w:color="auto" w:fill="FFFFFF"/>
              <w:spacing w:after="0" w:line="240" w:lineRule="auto"/>
              <w:jc w:val="both"/>
              <w:rPr>
                <w:rFonts w:ascii="Times New Roman" w:hAnsi="Times New Roman"/>
                <w:b/>
                <w:sz w:val="24"/>
                <w:szCs w:val="24"/>
                <w:u w:val="single"/>
              </w:rPr>
            </w:pPr>
            <w:r w:rsidRPr="009A67F5">
              <w:rPr>
                <w:rFonts w:ascii="Times New Roman" w:hAnsi="Times New Roman"/>
                <w:sz w:val="24"/>
                <w:szCs w:val="24"/>
              </w:rPr>
              <w:t>Участниками аукциона могут являться только субъекты малого и среднего предпринимательства, имеющие право на поддержку органами государственной власти и органами местного самоуправления в соответствии с частями 3 и 5 статьи 14 Федерального закона от 24.07.2007 № 209-ФЗ "О развитии малого и среднего предпринимательства в Российской Федерации", или организации, образующие инфраструктуру поддержки субъектов малого и среднего предпринимательства.</w:t>
            </w:r>
          </w:p>
        </w:tc>
      </w:tr>
      <w:tr w:rsidR="00601379" w:rsidRPr="009A67F5" w:rsidTr="00683BB9">
        <w:trPr>
          <w:tblCellSpacing w:w="0" w:type="dxa"/>
        </w:trPr>
        <w:tc>
          <w:tcPr>
            <w:tcW w:w="682" w:type="dxa"/>
          </w:tcPr>
          <w:p w:rsidR="00683BB9" w:rsidRPr="009A67F5" w:rsidRDefault="00683BB9" w:rsidP="00601379">
            <w:pPr>
              <w:numPr>
                <w:ilvl w:val="0"/>
                <w:numId w:val="12"/>
              </w:numPr>
              <w:tabs>
                <w:tab w:val="clear" w:pos="718"/>
                <w:tab w:val="left" w:pos="0"/>
                <w:tab w:val="left" w:pos="250"/>
                <w:tab w:val="num" w:pos="1070"/>
              </w:tabs>
              <w:spacing w:after="0" w:line="240" w:lineRule="auto"/>
              <w:ind w:left="1070"/>
              <w:rPr>
                <w:rFonts w:ascii="Times New Roman" w:hAnsi="Times New Roman"/>
                <w:sz w:val="24"/>
                <w:szCs w:val="24"/>
              </w:rPr>
            </w:pPr>
            <w:r w:rsidRPr="009A67F5">
              <w:rPr>
                <w:rFonts w:ascii="Times New Roman" w:hAnsi="Times New Roman"/>
                <w:sz w:val="24"/>
                <w:szCs w:val="24"/>
              </w:rPr>
              <w:t>1</w:t>
            </w:r>
          </w:p>
          <w:p w:rsidR="00683BB9" w:rsidRPr="009A67F5" w:rsidRDefault="00683BB9" w:rsidP="00683BB9">
            <w:pPr>
              <w:rPr>
                <w:rFonts w:ascii="Times New Roman" w:hAnsi="Times New Roman"/>
                <w:sz w:val="24"/>
                <w:szCs w:val="24"/>
              </w:rPr>
            </w:pPr>
          </w:p>
          <w:p w:rsidR="00601379" w:rsidRPr="009A67F5" w:rsidRDefault="00683BB9" w:rsidP="00683BB9">
            <w:pPr>
              <w:rPr>
                <w:rFonts w:ascii="Times New Roman" w:hAnsi="Times New Roman"/>
                <w:sz w:val="24"/>
                <w:szCs w:val="24"/>
              </w:rPr>
            </w:pPr>
            <w:r w:rsidRPr="009A67F5">
              <w:rPr>
                <w:rFonts w:ascii="Times New Roman" w:hAnsi="Times New Roman"/>
                <w:sz w:val="24"/>
                <w:szCs w:val="24"/>
              </w:rPr>
              <w:t>14</w:t>
            </w:r>
          </w:p>
        </w:tc>
        <w:tc>
          <w:tcPr>
            <w:tcW w:w="2684" w:type="dxa"/>
          </w:tcPr>
          <w:p w:rsidR="00601379" w:rsidRPr="009A67F5" w:rsidRDefault="004E612C" w:rsidP="00601379">
            <w:pPr>
              <w:spacing w:after="0" w:line="240" w:lineRule="auto"/>
              <w:ind w:right="-110"/>
              <w:rPr>
                <w:rFonts w:ascii="Times New Roman" w:hAnsi="Times New Roman"/>
                <w:color w:val="000000"/>
                <w:sz w:val="24"/>
                <w:szCs w:val="24"/>
              </w:rPr>
            </w:pPr>
            <w:r w:rsidRPr="009A67F5">
              <w:rPr>
                <w:rFonts w:ascii="Times New Roman" w:hAnsi="Times New Roman"/>
                <w:bCs/>
                <w:color w:val="000000"/>
                <w:sz w:val="24"/>
                <w:szCs w:val="24"/>
              </w:rPr>
              <w:t>Требование о внесение задатка, размер задатка, срок и порядок внесения задатка, реквизиты счета для перечисления задатка</w:t>
            </w:r>
          </w:p>
        </w:tc>
        <w:tc>
          <w:tcPr>
            <w:tcW w:w="6247" w:type="dxa"/>
          </w:tcPr>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Задаток для участия в аукционе служит обеспечением исполнения обязательства победителя аукциона по заключению договора аренды, вносится на лицевой счет претендента до подачи заявки, открытый при регистрации на электронной площадке в порядке, установленном Регламентом электронной площадки.</w:t>
            </w:r>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Оператор электронной площадки прове</w:t>
            </w:r>
            <w:r w:rsidR="00E869E0" w:rsidRPr="009A67F5">
              <w:rPr>
                <w:rFonts w:ascii="Times New Roman" w:hAnsi="Times New Roman"/>
                <w:bCs/>
                <w:sz w:val="24"/>
                <w:szCs w:val="24"/>
              </w:rPr>
              <w:t xml:space="preserve">ряет наличие достаточной суммы </w:t>
            </w:r>
            <w:r w:rsidRPr="009A67F5">
              <w:rPr>
                <w:rFonts w:ascii="Times New Roman" w:hAnsi="Times New Roman"/>
                <w:bCs/>
                <w:sz w:val="24"/>
                <w:szCs w:val="24"/>
              </w:rPr>
              <w:t>в размере задатка на лицевом счете претендента и осуществляет блокирование необходимой суммы.</w:t>
            </w:r>
          </w:p>
          <w:tbl>
            <w:tblPr>
              <w:tblW w:w="6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791"/>
              <w:gridCol w:w="3969"/>
            </w:tblGrid>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keepNext/>
                    <w:spacing w:after="0" w:line="240" w:lineRule="auto"/>
                    <w:textAlignment w:val="top"/>
                    <w:outlineLvl w:val="2"/>
                    <w:rPr>
                      <w:rFonts w:ascii="Times New Roman" w:hAnsi="Times New Roman"/>
                      <w:b/>
                      <w:bCs/>
                      <w:sz w:val="24"/>
                      <w:szCs w:val="24"/>
                      <w:lang w:val="x-none" w:eastAsia="x-none"/>
                    </w:rPr>
                  </w:pPr>
                  <w:r w:rsidRPr="009A67F5">
                    <w:rPr>
                      <w:rFonts w:ascii="Times New Roman" w:hAnsi="Times New Roman"/>
                      <w:b/>
                      <w:bCs/>
                      <w:sz w:val="24"/>
                      <w:szCs w:val="24"/>
                      <w:lang w:val="x-none" w:eastAsia="x-none"/>
                    </w:rPr>
                    <w:t>Получатель</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 </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АО "Сбербанк-АСТ"</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ИНН:</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7707308480</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ind w:right="2175"/>
                    <w:rPr>
                      <w:rFonts w:ascii="Times New Roman" w:hAnsi="Times New Roman"/>
                      <w:sz w:val="24"/>
                      <w:szCs w:val="24"/>
                    </w:rPr>
                  </w:pPr>
                  <w:r w:rsidRPr="009A67F5">
                    <w:rPr>
                      <w:rFonts w:ascii="Times New Roman" w:hAnsi="Times New Roman"/>
                      <w:sz w:val="24"/>
                      <w:szCs w:val="24"/>
                    </w:rPr>
                    <w:t>КПП:</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770401001</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Расчетный счет:</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40702810300020038047</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keepNext/>
                    <w:spacing w:after="0" w:line="240" w:lineRule="auto"/>
                    <w:textAlignment w:val="top"/>
                    <w:outlineLvl w:val="2"/>
                    <w:rPr>
                      <w:rFonts w:ascii="Times New Roman" w:hAnsi="Times New Roman"/>
                      <w:b/>
                      <w:bCs/>
                      <w:sz w:val="24"/>
                      <w:szCs w:val="24"/>
                      <w:lang w:val="x-none" w:eastAsia="x-none"/>
                    </w:rPr>
                  </w:pPr>
                  <w:r w:rsidRPr="009A67F5">
                    <w:rPr>
                      <w:rFonts w:ascii="Times New Roman" w:hAnsi="Times New Roman"/>
                      <w:b/>
                      <w:bCs/>
                      <w:sz w:val="24"/>
                      <w:szCs w:val="24"/>
                      <w:lang w:val="x-none" w:eastAsia="x-none"/>
                    </w:rPr>
                    <w:t>Банк получателя</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 </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Наименование банка:</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ПАО "СБЕРБАНК РОССИИ" Г. МОСКВА</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БИК:</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044525225</w:t>
                  </w:r>
                </w:p>
              </w:tc>
            </w:tr>
            <w:tr w:rsidR="004E612C" w:rsidRPr="009A67F5" w:rsidTr="00D05E6E">
              <w:trPr>
                <w:trHeight w:val="335"/>
              </w:trPr>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Корреспондентский счет:</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30101810400000000225</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 xml:space="preserve">Размер задатка: </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b/>
                      <w:sz w:val="24"/>
                      <w:szCs w:val="24"/>
                    </w:rPr>
                  </w:pPr>
                  <w:r w:rsidRPr="009A67F5">
                    <w:rPr>
                      <w:rFonts w:ascii="Times New Roman" w:hAnsi="Times New Roman"/>
                      <w:b/>
                      <w:sz w:val="24"/>
                      <w:szCs w:val="24"/>
                    </w:rPr>
                    <w:t xml:space="preserve">Лот №1 – </w:t>
                  </w:r>
                  <w:r w:rsidR="002F2C65">
                    <w:rPr>
                      <w:rFonts w:ascii="Times New Roman" w:hAnsi="Times New Roman"/>
                      <w:b/>
                      <w:sz w:val="24"/>
                      <w:szCs w:val="24"/>
                    </w:rPr>
                    <w:t>237,55</w:t>
                  </w:r>
                  <w:r w:rsidRPr="009A67F5">
                    <w:rPr>
                      <w:rFonts w:ascii="Times New Roman" w:hAnsi="Times New Roman"/>
                      <w:b/>
                      <w:sz w:val="24"/>
                      <w:szCs w:val="24"/>
                    </w:rPr>
                    <w:t xml:space="preserve"> рублей</w:t>
                  </w:r>
                </w:p>
                <w:p w:rsidR="004E612C" w:rsidRPr="009A67F5" w:rsidRDefault="004E612C" w:rsidP="004E612C">
                  <w:pPr>
                    <w:spacing w:after="0" w:line="240" w:lineRule="auto"/>
                    <w:rPr>
                      <w:rFonts w:ascii="Times New Roman" w:hAnsi="Times New Roman"/>
                      <w:b/>
                      <w:sz w:val="24"/>
                      <w:szCs w:val="24"/>
                    </w:rPr>
                  </w:pPr>
                </w:p>
              </w:tc>
            </w:tr>
          </w:tbl>
          <w:p w:rsidR="004E612C" w:rsidRPr="009A67F5" w:rsidRDefault="004E612C" w:rsidP="004E612C">
            <w:pPr>
              <w:spacing w:after="0" w:line="240" w:lineRule="auto"/>
              <w:ind w:firstLine="720"/>
              <w:jc w:val="both"/>
              <w:rPr>
                <w:rFonts w:ascii="Times New Roman" w:hAnsi="Times New Roman"/>
                <w:bCs/>
                <w:sz w:val="24"/>
                <w:szCs w:val="24"/>
              </w:rPr>
            </w:pPr>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Денежные средства, перечисленные за Заявителя третьим лицом, не зачисляются на счет Заявителя на универсальной торговой площадке.</w:t>
            </w:r>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Образец платежного поручения приведен на электронной площадке по адресу: </w:t>
            </w:r>
            <w:hyperlink r:id="rId6" w:history="1">
              <w:r w:rsidRPr="009A67F5">
                <w:rPr>
                  <w:rStyle w:val="a4"/>
                  <w:rFonts w:ascii="Times New Roman" w:hAnsi="Times New Roman"/>
                  <w:bCs/>
                  <w:color w:val="auto"/>
                  <w:sz w:val="24"/>
                  <w:szCs w:val="24"/>
                </w:rPr>
                <w:t>https://www.sberbank-ast.ru/Page.aspx?cid=2736</w:t>
              </w:r>
            </w:hyperlink>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Указать «Назначение платежа» - Перечисление денежных средств в качестве задатка (депозита) (ИНН плательщика), НДС не облагается.</w:t>
            </w:r>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Основанием для блокирования денежных средств служит заявка, направленная Оператору электронной площадки. Подача заявки и блокирование задатка являются заключением соглашения о задатке.</w:t>
            </w:r>
          </w:p>
          <w:p w:rsidR="00601379" w:rsidRPr="009A67F5" w:rsidRDefault="004E612C" w:rsidP="004E612C">
            <w:pPr>
              <w:spacing w:after="0" w:line="240" w:lineRule="auto"/>
              <w:jc w:val="both"/>
              <w:rPr>
                <w:rFonts w:ascii="Times New Roman" w:hAnsi="Times New Roman"/>
                <w:color w:val="000000"/>
                <w:sz w:val="24"/>
                <w:szCs w:val="24"/>
              </w:rPr>
            </w:pPr>
            <w:r w:rsidRPr="009A67F5">
              <w:rPr>
                <w:rFonts w:ascii="Times New Roman" w:hAnsi="Times New Roman"/>
                <w:bCs/>
                <w:sz w:val="24"/>
                <w:szCs w:val="24"/>
              </w:rPr>
              <w:t xml:space="preserve">Сумма задатка, внесенная победителем аукциона, засчитывается в счет платы по заключенному договору аренды имущества за первый месяц аренды. Заявителям, не допущенным к участию в аукционе, суммы внесенных задатков возвращаются в течение пяти рабочих дней со </w:t>
            </w:r>
            <w:r w:rsidRPr="009A67F5">
              <w:rPr>
                <w:rFonts w:ascii="Times New Roman" w:hAnsi="Times New Roman"/>
                <w:bCs/>
                <w:sz w:val="24"/>
                <w:szCs w:val="24"/>
              </w:rPr>
              <w:lastRenderedPageBreak/>
              <w:t>дня оформления протокола приема заявок на участие в аукционе.</w:t>
            </w:r>
          </w:p>
        </w:tc>
      </w:tr>
      <w:tr w:rsidR="00601379" w:rsidRPr="009A67F5" w:rsidTr="00683BB9">
        <w:trPr>
          <w:tblCellSpacing w:w="0" w:type="dxa"/>
        </w:trPr>
        <w:tc>
          <w:tcPr>
            <w:tcW w:w="682" w:type="dxa"/>
          </w:tcPr>
          <w:p w:rsidR="00601379" w:rsidRPr="009A67F5" w:rsidRDefault="0008388A" w:rsidP="0008388A">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15</w:t>
            </w:r>
          </w:p>
          <w:p w:rsidR="0008388A" w:rsidRPr="009A67F5" w:rsidRDefault="0008388A" w:rsidP="0008388A">
            <w:pPr>
              <w:tabs>
                <w:tab w:val="left" w:pos="0"/>
              </w:tabs>
              <w:spacing w:after="0" w:line="240" w:lineRule="auto"/>
              <w:rPr>
                <w:rFonts w:ascii="Times New Roman" w:hAnsi="Times New Roman"/>
                <w:sz w:val="24"/>
                <w:szCs w:val="24"/>
              </w:rPr>
            </w:pPr>
          </w:p>
        </w:tc>
        <w:tc>
          <w:tcPr>
            <w:tcW w:w="2684" w:type="dxa"/>
          </w:tcPr>
          <w:p w:rsidR="00601379" w:rsidRPr="009A67F5" w:rsidRDefault="004E612C" w:rsidP="00601379">
            <w:pPr>
              <w:spacing w:after="0" w:line="240" w:lineRule="auto"/>
              <w:rPr>
                <w:rFonts w:ascii="Times New Roman" w:hAnsi="Times New Roman"/>
                <w:color w:val="000000"/>
                <w:sz w:val="24"/>
                <w:szCs w:val="24"/>
              </w:rPr>
            </w:pPr>
            <w:r w:rsidRPr="009A67F5">
              <w:rPr>
                <w:rFonts w:ascii="Times New Roman" w:hAnsi="Times New Roman"/>
                <w:bCs/>
                <w:color w:val="000000"/>
                <w:sz w:val="24"/>
                <w:szCs w:val="24"/>
              </w:rPr>
              <w:t>Условия допуска к участию в аукционе</w:t>
            </w:r>
          </w:p>
        </w:tc>
        <w:tc>
          <w:tcPr>
            <w:tcW w:w="6247" w:type="dxa"/>
          </w:tcPr>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Участие в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 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www.torgi.gov.ru , утвержденного приказом Федерального казначейства от 2 декабря 2021 г. N 38н (зарегистрирован Министерством юстиции Российской Федерации 2 декабря 2021 г., регистрационный N 66843). Заявители, зарегистрированные на официальном сайте </w:t>
            </w:r>
            <w:proofErr w:type="gramStart"/>
            <w:r w:rsidRPr="009A67F5">
              <w:rPr>
                <w:rFonts w:ascii="Times New Roman" w:hAnsi="Times New Roman"/>
                <w:sz w:val="24"/>
                <w:szCs w:val="24"/>
              </w:rPr>
              <w:t>www.torgi.gov.ru ,</w:t>
            </w:r>
            <w:proofErr w:type="gramEnd"/>
            <w:r w:rsidRPr="009A67F5">
              <w:rPr>
                <w:rFonts w:ascii="Times New Roman" w:hAnsi="Times New Roman"/>
                <w:sz w:val="24"/>
                <w:szCs w:val="24"/>
              </w:rPr>
              <w:t xml:space="preserve"> считаются зарегистрированными на электронной площадке не позднее рабочего дня, следующего за днем регистрации лица на официальном сайте.</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 Аукционная комиссия принимает решение об отклонении заявки на участие аукционе в случаях:</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1) непредставления документов и (или) сведений, определенных пунктом 16 Документы, представляемые для участия в аукционе, порядка подачи заявок на участие в аукционе, либо наличия в таких документах и (или) сведениях недостоверной информации;</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2) несоответствия требованиям, указанным в пункте 13 Требований к участникам аукциона;</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3) невнесения задатка;</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4) несоответствия заявки на участие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5) подачи заявки на участие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Закона N 209-ФЗ, в случае проведения конкурса или аукциона, участниками которого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N 209-ФЗ;</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lastRenderedPageBreak/>
              <w:t>6)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7)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момент подачи заявки на участие в конкурсе или заявки на участие в аукционе.</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3.7. Отказ в допуске к участию в аукционе по иным основаниям, не предусмотренным настоящим пунктом не допускается.</w:t>
            </w:r>
          </w:p>
          <w:p w:rsidR="00601379" w:rsidRPr="009A67F5" w:rsidRDefault="004E612C" w:rsidP="004E612C">
            <w:pPr>
              <w:keepNext/>
              <w:spacing w:after="0" w:line="240" w:lineRule="auto"/>
              <w:jc w:val="both"/>
              <w:outlineLvl w:val="0"/>
              <w:rPr>
                <w:rFonts w:ascii="Times New Roman" w:hAnsi="Times New Roman"/>
                <w:b/>
                <w:sz w:val="24"/>
                <w:szCs w:val="24"/>
              </w:rPr>
            </w:pPr>
            <w:r w:rsidRPr="009A67F5">
              <w:rPr>
                <w:rFonts w:ascii="Times New Roman" w:hAnsi="Times New Roman"/>
                <w:sz w:val="24"/>
                <w:szCs w:val="24"/>
              </w:rPr>
              <w:t xml:space="preserve">3.8. 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пунктом 16. Документы, представляемые для участия в аукционе, аукционная комиссия обязаны отстранить такого заявителя или участника аукциона от участия аукционе на любом этапе их проведения. Протокол об отстранении заявителя или участника аукциона от участия в аукционе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в срок не позднее дня, следующего за днем принятия такого решения. При этом в протоколе указываются установленные факты недостоверных сведений. В течение одного часа с момента размещения протокола об отстранении заявителя или участника аукциона от участия в аукционе на электронной площадке указанный протокол размещается оператором электронной площадки на официальном сайте </w:t>
            </w:r>
            <w:proofErr w:type="gramStart"/>
            <w:r w:rsidRPr="009A67F5">
              <w:rPr>
                <w:rFonts w:ascii="Times New Roman" w:hAnsi="Times New Roman"/>
                <w:sz w:val="24"/>
                <w:szCs w:val="24"/>
              </w:rPr>
              <w:t>http://www.torgi.gov.ru .</w:t>
            </w:r>
            <w:proofErr w:type="gramEnd"/>
          </w:p>
        </w:tc>
      </w:tr>
      <w:tr w:rsidR="00601379" w:rsidRPr="009A67F5" w:rsidTr="00683BB9">
        <w:trPr>
          <w:tblCellSpacing w:w="0" w:type="dxa"/>
        </w:trPr>
        <w:tc>
          <w:tcPr>
            <w:tcW w:w="682" w:type="dxa"/>
          </w:tcPr>
          <w:p w:rsidR="00601379" w:rsidRPr="009A67F5" w:rsidRDefault="00683BB9" w:rsidP="00683BB9">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16</w:t>
            </w:r>
          </w:p>
        </w:tc>
        <w:tc>
          <w:tcPr>
            <w:tcW w:w="2684" w:type="dxa"/>
          </w:tcPr>
          <w:p w:rsidR="00601379" w:rsidRPr="009A67F5" w:rsidRDefault="004E612C" w:rsidP="00601379">
            <w:pPr>
              <w:spacing w:after="0" w:line="240" w:lineRule="auto"/>
              <w:rPr>
                <w:rFonts w:ascii="Times New Roman" w:hAnsi="Times New Roman"/>
                <w:color w:val="000000"/>
                <w:sz w:val="24"/>
                <w:szCs w:val="24"/>
              </w:rPr>
            </w:pPr>
            <w:r w:rsidRPr="009A67F5">
              <w:rPr>
                <w:rFonts w:ascii="Times New Roman" w:hAnsi="Times New Roman"/>
                <w:bCs/>
                <w:color w:val="000000"/>
                <w:sz w:val="24"/>
                <w:szCs w:val="24"/>
              </w:rPr>
              <w:t>Документы, представляемые для участия в аукционе; Порядок подачи заявок на участие в аукционе</w:t>
            </w:r>
          </w:p>
        </w:tc>
        <w:tc>
          <w:tcPr>
            <w:tcW w:w="6247" w:type="dxa"/>
          </w:tcPr>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 xml:space="preserve">Заявка на участие в аукционе подается в срок и по форме, согласно Приложению № </w:t>
            </w:r>
            <w:r w:rsidR="00E869E0" w:rsidRPr="009A67F5">
              <w:rPr>
                <w:rFonts w:ascii="Times New Roman" w:hAnsi="Times New Roman"/>
                <w:color w:val="000000" w:themeColor="text1"/>
                <w:sz w:val="24"/>
                <w:szCs w:val="24"/>
              </w:rPr>
              <w:t>2</w:t>
            </w:r>
            <w:r w:rsidRPr="009A67F5">
              <w:rPr>
                <w:rFonts w:ascii="Times New Roman" w:hAnsi="Times New Roman"/>
                <w:color w:val="000000" w:themeColor="text1"/>
                <w:sz w:val="24"/>
                <w:szCs w:val="24"/>
              </w:rPr>
              <w:t xml:space="preserve"> к настоящей аукционной документации.</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Заявка на участие в аукционе в сроки, указанные в извещении о проведении аукциона, направляется оператору электронной площадки Сбербанк-АСТ (https:/utp.sberbank-ast.ru/) в форме электронного документа и подписывается усиленной квалифицированной подписью заявителя.</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Заявка на участие в аукционе должна содержать следующие документы и сведения:</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 xml:space="preserve">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w:t>
            </w:r>
            <w:r w:rsidRPr="009A67F5">
              <w:rPr>
                <w:rFonts w:ascii="Times New Roman" w:hAnsi="Times New Roman"/>
                <w:color w:val="000000" w:themeColor="text1"/>
                <w:sz w:val="24"/>
                <w:szCs w:val="24"/>
              </w:rPr>
              <w:lastRenderedPageBreak/>
              <w:t>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 xml:space="preserve">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w:t>
            </w:r>
            <w:r w:rsidRPr="009A67F5">
              <w:rPr>
                <w:rFonts w:ascii="Times New Roman" w:hAnsi="Times New Roman"/>
                <w:color w:val="000000" w:themeColor="text1"/>
                <w:sz w:val="24"/>
                <w:szCs w:val="24"/>
              </w:rPr>
              <w:lastRenderedPageBreak/>
              <w:t>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 xml:space="preserve">8) информацию о </w:t>
            </w:r>
            <w:proofErr w:type="spellStart"/>
            <w:r w:rsidRPr="009A67F5">
              <w:rPr>
                <w:rFonts w:ascii="Times New Roman" w:hAnsi="Times New Roman"/>
                <w:color w:val="000000" w:themeColor="text1"/>
                <w:sz w:val="24"/>
                <w:szCs w:val="24"/>
              </w:rPr>
              <w:t>непроведении</w:t>
            </w:r>
            <w:proofErr w:type="spellEnd"/>
            <w:r w:rsidRPr="009A67F5">
              <w:rPr>
                <w:rFonts w:ascii="Times New Roman" w:hAnsi="Times New Roman"/>
                <w:color w:val="000000" w:themeColor="text1"/>
                <w:sz w:val="24"/>
                <w:szCs w:val="24"/>
              </w:rPr>
              <w:t xml:space="preserve">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9) документы или копии документов, подтверждающие внесение задатка.</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Информация и документы, предусмотренные подпунктами 1-4 и 8 пункта 16 Документы, представляемые для участия в аукционе, не включ</w:t>
            </w:r>
            <w:r w:rsidR="00D144DD" w:rsidRPr="009A67F5">
              <w:rPr>
                <w:rFonts w:ascii="Times New Roman" w:hAnsi="Times New Roman"/>
                <w:color w:val="000000" w:themeColor="text1"/>
                <w:sz w:val="24"/>
                <w:szCs w:val="24"/>
              </w:rPr>
              <w:t>аются заявителем в заявку. Такая</w:t>
            </w:r>
            <w:r w:rsidRPr="009A67F5">
              <w:rPr>
                <w:rFonts w:ascii="Times New Roman" w:hAnsi="Times New Roman"/>
                <w:color w:val="000000" w:themeColor="text1"/>
                <w:sz w:val="24"/>
                <w:szCs w:val="24"/>
              </w:rPr>
              <w:t xml:space="preserve">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 http://www.torgi.gov.ru.</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В случае внесения заявителем изменений в информацию и (или) документы, направление которых в соответствии с абзацем первым настоящего пункта 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информации и (или) документов на официальном сайте http://www.torgi.gov.ru.</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Непредставление требуемых документов, либо несоответствие заявки требованиям настоящей документации ведет к отказу в допуске заявителя к участию в аукционе.</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ab/>
              <w:t>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rsidR="004E612C" w:rsidRPr="009A67F5" w:rsidRDefault="004E612C" w:rsidP="004E612C">
            <w:pPr>
              <w:keepNext/>
              <w:spacing w:after="0" w:line="240" w:lineRule="auto"/>
              <w:jc w:val="both"/>
              <w:outlineLvl w:val="0"/>
              <w:rPr>
                <w:rFonts w:ascii="Times New Roman" w:hAnsi="Times New Roman"/>
                <w:b/>
                <w:color w:val="000000" w:themeColor="text1"/>
                <w:sz w:val="24"/>
                <w:szCs w:val="24"/>
                <w:u w:val="single"/>
              </w:rPr>
            </w:pPr>
            <w:r w:rsidRPr="009A67F5">
              <w:rPr>
                <w:rFonts w:ascii="Times New Roman" w:hAnsi="Times New Roman"/>
                <w:color w:val="000000" w:themeColor="text1"/>
                <w:sz w:val="24"/>
                <w:szCs w:val="24"/>
              </w:rPr>
              <w:lastRenderedPageBreak/>
              <w:tab/>
            </w:r>
            <w:r w:rsidRPr="009A67F5">
              <w:rPr>
                <w:rFonts w:ascii="Times New Roman" w:hAnsi="Times New Roman"/>
                <w:b/>
                <w:color w:val="000000" w:themeColor="text1"/>
                <w:sz w:val="24"/>
                <w:szCs w:val="24"/>
                <w:u w:val="single"/>
              </w:rPr>
              <w:t xml:space="preserve">Прием заявок на участие в аукционе осуществляется с </w:t>
            </w:r>
            <w:r w:rsidR="00034B7C">
              <w:rPr>
                <w:rFonts w:ascii="Times New Roman" w:hAnsi="Times New Roman"/>
                <w:b/>
                <w:color w:val="000000" w:themeColor="text1"/>
                <w:sz w:val="24"/>
                <w:szCs w:val="24"/>
                <w:u w:val="single"/>
              </w:rPr>
              <w:t>12</w:t>
            </w:r>
            <w:r w:rsidRPr="009A67F5">
              <w:rPr>
                <w:rFonts w:ascii="Times New Roman" w:hAnsi="Times New Roman"/>
                <w:b/>
                <w:color w:val="000000" w:themeColor="text1"/>
                <w:sz w:val="24"/>
                <w:szCs w:val="24"/>
                <w:u w:val="single"/>
              </w:rPr>
              <w:t xml:space="preserve"> </w:t>
            </w:r>
            <w:r w:rsidR="00034B7C">
              <w:rPr>
                <w:rFonts w:ascii="Times New Roman" w:hAnsi="Times New Roman"/>
                <w:b/>
                <w:color w:val="000000" w:themeColor="text1"/>
                <w:sz w:val="24"/>
                <w:szCs w:val="24"/>
                <w:u w:val="single"/>
              </w:rPr>
              <w:t>апреля</w:t>
            </w:r>
            <w:bookmarkStart w:id="0" w:name="_GoBack"/>
            <w:bookmarkEnd w:id="0"/>
            <w:r w:rsidRPr="009A67F5">
              <w:rPr>
                <w:rFonts w:ascii="Times New Roman" w:hAnsi="Times New Roman"/>
                <w:b/>
                <w:color w:val="000000" w:themeColor="text1"/>
                <w:sz w:val="24"/>
                <w:szCs w:val="24"/>
                <w:u w:val="single"/>
              </w:rPr>
              <w:t xml:space="preserve"> 2024 года с 09:00 мин (время местное) по </w:t>
            </w:r>
            <w:r w:rsidR="00E04E42">
              <w:rPr>
                <w:rFonts w:ascii="Times New Roman" w:hAnsi="Times New Roman"/>
                <w:b/>
                <w:color w:val="000000" w:themeColor="text1"/>
                <w:sz w:val="24"/>
                <w:szCs w:val="24"/>
                <w:u w:val="single"/>
              </w:rPr>
              <w:t>02</w:t>
            </w:r>
            <w:r w:rsidRPr="009A67F5">
              <w:rPr>
                <w:rFonts w:ascii="Times New Roman" w:hAnsi="Times New Roman"/>
                <w:b/>
                <w:color w:val="000000" w:themeColor="text1"/>
                <w:sz w:val="24"/>
                <w:szCs w:val="24"/>
                <w:u w:val="single"/>
              </w:rPr>
              <w:t xml:space="preserve"> </w:t>
            </w:r>
            <w:r w:rsidR="00E04E42">
              <w:rPr>
                <w:rFonts w:ascii="Times New Roman" w:hAnsi="Times New Roman"/>
                <w:b/>
                <w:color w:val="000000" w:themeColor="text1"/>
                <w:sz w:val="24"/>
                <w:szCs w:val="24"/>
                <w:u w:val="single"/>
              </w:rPr>
              <w:t>мая</w:t>
            </w:r>
            <w:r w:rsidRPr="009A67F5">
              <w:rPr>
                <w:rFonts w:ascii="Times New Roman" w:hAnsi="Times New Roman"/>
                <w:b/>
                <w:color w:val="000000" w:themeColor="text1"/>
                <w:sz w:val="24"/>
                <w:szCs w:val="24"/>
                <w:u w:val="single"/>
              </w:rPr>
              <w:t xml:space="preserve"> 2024 года до 10:00 мин.</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ab/>
              <w:t>Каждая заявка на участие в аукционе, поступившая в срок, указанный в извещении о проведении аукциона,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ab/>
              <w:t>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с даты окончания срока приема заявок.</w:t>
            </w:r>
          </w:p>
          <w:p w:rsidR="00601379" w:rsidRPr="009A67F5" w:rsidRDefault="004E612C" w:rsidP="004E612C">
            <w:pPr>
              <w:keepNext/>
              <w:spacing w:after="0" w:line="240" w:lineRule="auto"/>
              <w:jc w:val="both"/>
              <w:outlineLvl w:val="0"/>
              <w:rPr>
                <w:rFonts w:ascii="Times New Roman" w:hAnsi="Times New Roman"/>
                <w:b/>
                <w:sz w:val="24"/>
                <w:szCs w:val="24"/>
              </w:rPr>
            </w:pPr>
            <w:r w:rsidRPr="009A67F5">
              <w:rPr>
                <w:rFonts w:ascii="Times New Roman" w:hAnsi="Times New Roman"/>
                <w:color w:val="000000" w:themeColor="text1"/>
                <w:sz w:val="24"/>
                <w:szCs w:val="24"/>
              </w:rPr>
              <w:tab/>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tc>
      </w:tr>
      <w:tr w:rsidR="00601379" w:rsidRPr="009A67F5" w:rsidTr="00683BB9">
        <w:trPr>
          <w:tblCellSpacing w:w="0" w:type="dxa"/>
        </w:trPr>
        <w:tc>
          <w:tcPr>
            <w:tcW w:w="682" w:type="dxa"/>
          </w:tcPr>
          <w:p w:rsidR="00601379" w:rsidRPr="009A67F5" w:rsidRDefault="00683BB9" w:rsidP="00683BB9">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17</w:t>
            </w:r>
          </w:p>
        </w:tc>
        <w:tc>
          <w:tcPr>
            <w:tcW w:w="2684" w:type="dxa"/>
          </w:tcPr>
          <w:p w:rsidR="00601379" w:rsidRPr="009A67F5" w:rsidRDefault="00D144DD" w:rsidP="00601379">
            <w:pPr>
              <w:spacing w:after="0" w:line="240" w:lineRule="auto"/>
              <w:rPr>
                <w:rFonts w:ascii="Times New Roman" w:hAnsi="Times New Roman"/>
                <w:color w:val="000000"/>
                <w:sz w:val="24"/>
                <w:szCs w:val="24"/>
              </w:rPr>
            </w:pPr>
            <w:r w:rsidRPr="009A67F5">
              <w:rPr>
                <w:rFonts w:ascii="Times New Roman" w:hAnsi="Times New Roman"/>
                <w:bCs/>
                <w:color w:val="000000"/>
                <w:sz w:val="24"/>
                <w:szCs w:val="24"/>
              </w:rPr>
              <w:t>Порядок рассмотрения заявок на участие в аукционе</w:t>
            </w:r>
          </w:p>
        </w:tc>
        <w:tc>
          <w:tcPr>
            <w:tcW w:w="6247" w:type="dxa"/>
          </w:tcPr>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Аукционная комиссия рассматривает заявки на участие в аукционе на предмет соответствия требованиям, установленным документацией об аукционе.</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Аукционная комиссия рассматривает заявки и документы заявителей </w:t>
            </w:r>
          </w:p>
          <w:p w:rsidR="00E869E0" w:rsidRPr="009A67F5" w:rsidRDefault="00E869E0" w:rsidP="00E869E0">
            <w:pPr>
              <w:autoSpaceDE w:val="0"/>
              <w:spacing w:after="0" w:line="240" w:lineRule="auto"/>
              <w:ind w:firstLine="540"/>
              <w:jc w:val="both"/>
              <w:rPr>
                <w:rFonts w:ascii="Times New Roman" w:hAnsi="Times New Roman"/>
                <w:b/>
                <w:i/>
                <w:sz w:val="24"/>
                <w:szCs w:val="24"/>
                <w:u w:val="single"/>
              </w:rPr>
            </w:pPr>
            <w:r w:rsidRPr="009A67F5">
              <w:rPr>
                <w:rFonts w:ascii="Times New Roman" w:hAnsi="Times New Roman"/>
                <w:b/>
                <w:sz w:val="24"/>
                <w:szCs w:val="24"/>
                <w:u w:val="single"/>
              </w:rPr>
              <w:t xml:space="preserve">Начало рассмотрения заявок </w:t>
            </w:r>
            <w:r w:rsidR="00E04E42">
              <w:rPr>
                <w:rFonts w:ascii="Times New Roman" w:hAnsi="Times New Roman"/>
                <w:b/>
                <w:sz w:val="24"/>
                <w:szCs w:val="24"/>
                <w:u w:val="single"/>
              </w:rPr>
              <w:t>03</w:t>
            </w:r>
            <w:r w:rsidRPr="009A67F5">
              <w:rPr>
                <w:rFonts w:ascii="Times New Roman" w:hAnsi="Times New Roman"/>
                <w:b/>
                <w:i/>
                <w:sz w:val="24"/>
                <w:szCs w:val="24"/>
                <w:u w:val="single"/>
              </w:rPr>
              <w:t xml:space="preserve"> </w:t>
            </w:r>
            <w:r w:rsidR="00E04E42">
              <w:rPr>
                <w:rFonts w:ascii="Times New Roman" w:hAnsi="Times New Roman"/>
                <w:b/>
                <w:i/>
                <w:sz w:val="24"/>
                <w:szCs w:val="24"/>
                <w:u w:val="single"/>
              </w:rPr>
              <w:t>мая</w:t>
            </w:r>
            <w:r w:rsidRPr="009A67F5">
              <w:rPr>
                <w:rFonts w:ascii="Times New Roman" w:hAnsi="Times New Roman"/>
                <w:b/>
                <w:i/>
                <w:sz w:val="24"/>
                <w:szCs w:val="24"/>
                <w:u w:val="single"/>
              </w:rPr>
              <w:t xml:space="preserve"> 2024 года с 09:00 мин. (время местное) </w:t>
            </w:r>
          </w:p>
          <w:p w:rsidR="00E04E42" w:rsidRDefault="00E869E0" w:rsidP="00E869E0">
            <w:pPr>
              <w:spacing w:after="0" w:line="240" w:lineRule="auto"/>
              <w:ind w:left="-13"/>
              <w:contextualSpacing/>
              <w:jc w:val="both"/>
              <w:rPr>
                <w:rFonts w:ascii="Times New Roman" w:hAnsi="Times New Roman"/>
                <w:b/>
                <w:i/>
                <w:sz w:val="24"/>
                <w:szCs w:val="24"/>
                <w:u w:val="single"/>
              </w:rPr>
            </w:pPr>
            <w:r w:rsidRPr="009A67F5">
              <w:rPr>
                <w:rFonts w:ascii="Times New Roman" w:hAnsi="Times New Roman"/>
                <w:b/>
                <w:i/>
                <w:sz w:val="24"/>
                <w:szCs w:val="24"/>
                <w:u w:val="single"/>
              </w:rPr>
              <w:t xml:space="preserve">Окончание рассмотрения заявок </w:t>
            </w:r>
            <w:r w:rsidR="00E04E42">
              <w:rPr>
                <w:rFonts w:ascii="Times New Roman" w:hAnsi="Times New Roman"/>
                <w:b/>
                <w:i/>
                <w:sz w:val="24"/>
                <w:szCs w:val="24"/>
                <w:u w:val="single"/>
              </w:rPr>
              <w:t>03</w:t>
            </w:r>
            <w:r w:rsidRPr="009A67F5">
              <w:rPr>
                <w:rFonts w:ascii="Times New Roman" w:hAnsi="Times New Roman"/>
                <w:b/>
                <w:i/>
                <w:sz w:val="24"/>
                <w:szCs w:val="24"/>
                <w:u w:val="single"/>
              </w:rPr>
              <w:t xml:space="preserve"> </w:t>
            </w:r>
            <w:r w:rsidR="00E04E42">
              <w:rPr>
                <w:rFonts w:ascii="Times New Roman" w:hAnsi="Times New Roman"/>
                <w:b/>
                <w:i/>
                <w:sz w:val="24"/>
                <w:szCs w:val="24"/>
                <w:u w:val="single"/>
              </w:rPr>
              <w:t>мая</w:t>
            </w:r>
            <w:r w:rsidRPr="009A67F5">
              <w:rPr>
                <w:rFonts w:ascii="Times New Roman" w:hAnsi="Times New Roman"/>
                <w:b/>
                <w:i/>
                <w:sz w:val="24"/>
                <w:szCs w:val="24"/>
                <w:u w:val="single"/>
              </w:rPr>
              <w:t xml:space="preserve"> 2024 года </w:t>
            </w:r>
          </w:p>
          <w:p w:rsidR="00E869E0" w:rsidRPr="009A67F5" w:rsidRDefault="00E04E42" w:rsidP="00E869E0">
            <w:pPr>
              <w:spacing w:after="0" w:line="240" w:lineRule="auto"/>
              <w:ind w:left="-13"/>
              <w:contextualSpacing/>
              <w:jc w:val="both"/>
              <w:rPr>
                <w:rFonts w:ascii="Times New Roman" w:hAnsi="Times New Roman"/>
                <w:b/>
                <w:bCs/>
                <w:sz w:val="24"/>
                <w:szCs w:val="24"/>
                <w:u w:val="single"/>
              </w:rPr>
            </w:pPr>
            <w:proofErr w:type="gramStart"/>
            <w:r>
              <w:rPr>
                <w:rFonts w:ascii="Times New Roman" w:hAnsi="Times New Roman"/>
                <w:b/>
                <w:i/>
                <w:sz w:val="24"/>
                <w:szCs w:val="24"/>
                <w:u w:val="single"/>
              </w:rPr>
              <w:t>до</w:t>
            </w:r>
            <w:proofErr w:type="gramEnd"/>
            <w:r w:rsidR="00E869E0" w:rsidRPr="009A67F5">
              <w:rPr>
                <w:rFonts w:ascii="Times New Roman" w:hAnsi="Times New Roman"/>
                <w:b/>
                <w:i/>
                <w:sz w:val="24"/>
                <w:szCs w:val="24"/>
                <w:u w:val="single"/>
              </w:rPr>
              <w:t xml:space="preserve"> </w:t>
            </w:r>
            <w:r>
              <w:rPr>
                <w:rFonts w:ascii="Times New Roman" w:hAnsi="Times New Roman"/>
                <w:b/>
                <w:i/>
                <w:sz w:val="24"/>
                <w:szCs w:val="24"/>
                <w:u w:val="single"/>
              </w:rPr>
              <w:t>16</w:t>
            </w:r>
            <w:r w:rsidR="00E869E0" w:rsidRPr="009A67F5">
              <w:rPr>
                <w:rFonts w:ascii="Times New Roman" w:hAnsi="Times New Roman"/>
                <w:b/>
                <w:i/>
                <w:sz w:val="24"/>
                <w:szCs w:val="24"/>
                <w:u w:val="single"/>
              </w:rPr>
              <w:t xml:space="preserve">:00 мин (время местное) </w:t>
            </w:r>
            <w:r w:rsidR="00E869E0" w:rsidRPr="009A67F5">
              <w:rPr>
                <w:rFonts w:ascii="Times New Roman" w:hAnsi="Times New Roman"/>
                <w:b/>
                <w:sz w:val="24"/>
                <w:szCs w:val="24"/>
                <w:u w:val="single"/>
              </w:rPr>
              <w:t xml:space="preserve">в </w:t>
            </w:r>
            <w:r w:rsidR="00E869E0" w:rsidRPr="009A67F5">
              <w:rPr>
                <w:rFonts w:ascii="Times New Roman" w:hAnsi="Times New Roman"/>
                <w:b/>
                <w:bCs/>
                <w:sz w:val="24"/>
                <w:szCs w:val="24"/>
                <w:u w:val="single"/>
              </w:rPr>
              <w:t>администрации городского поселения Мортка.</w:t>
            </w:r>
          </w:p>
          <w:p w:rsidR="00E869E0" w:rsidRPr="009A67F5" w:rsidRDefault="00E869E0" w:rsidP="00E869E0">
            <w:pPr>
              <w:spacing w:after="0" w:line="240" w:lineRule="auto"/>
              <w:ind w:left="-11"/>
              <w:contextualSpacing/>
              <w:jc w:val="both"/>
              <w:rPr>
                <w:rFonts w:ascii="Times New Roman" w:hAnsi="Times New Roman"/>
                <w:sz w:val="24"/>
                <w:szCs w:val="24"/>
              </w:rPr>
            </w:pPr>
            <w:r w:rsidRPr="009A67F5">
              <w:rPr>
                <w:rFonts w:ascii="Times New Roman" w:hAnsi="Times New Roman"/>
                <w:sz w:val="24"/>
                <w:szCs w:val="24"/>
              </w:rPr>
              <w:t xml:space="preserve">628206, Тюменская область, Ханты-Мансийский автономный округ - Югра, Кондинский район, </w:t>
            </w:r>
            <w:proofErr w:type="spellStart"/>
            <w:r w:rsidRPr="009A67F5">
              <w:rPr>
                <w:rFonts w:ascii="Times New Roman" w:hAnsi="Times New Roman"/>
                <w:sz w:val="24"/>
                <w:szCs w:val="24"/>
              </w:rPr>
              <w:t>пгт</w:t>
            </w:r>
            <w:proofErr w:type="spellEnd"/>
            <w:r w:rsidRPr="009A67F5">
              <w:rPr>
                <w:rFonts w:ascii="Times New Roman" w:hAnsi="Times New Roman"/>
                <w:sz w:val="24"/>
                <w:szCs w:val="24"/>
              </w:rPr>
              <w:t>. Мортка, ул. Путейская, 10.</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по основаниям, предусмотренным пунктом 16 </w:t>
            </w:r>
            <w:r w:rsidRPr="009A67F5">
              <w:rPr>
                <w:rFonts w:ascii="Times New Roman" w:hAnsi="Times New Roman"/>
                <w:bCs/>
                <w:sz w:val="24"/>
                <w:szCs w:val="24"/>
              </w:rPr>
              <w:t>Документы, представляемые для участия в аукционе</w:t>
            </w:r>
            <w:r w:rsidRPr="009A67F5">
              <w:rPr>
                <w:rFonts w:ascii="Times New Roman" w:hAnsi="Times New Roman"/>
                <w:sz w:val="24"/>
                <w:szCs w:val="24"/>
              </w:rPr>
              <w:t>, которое оформляется протоколом рассмотрения заявок на участие в аукционе.</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lastRenderedPageBreak/>
              <w:t>Протокол рассмотрения заявок на участие в аукционе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Порядка,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В день оформления протокола рассмотрения заявок на участие в аукционе информация о заявителях, которым было отказано в допуске к участию в аукционе,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Информация о заявителях, которым было отказано в допуске к участию в аукционе, в течение одного часа с момента ее размещения на электронной площадке размещается оператором электронной площадки на официальном сайте </w:t>
            </w:r>
            <w:hyperlink r:id="rId7" w:history="1">
              <w:proofErr w:type="gramStart"/>
              <w:r w:rsidRPr="009A67F5">
                <w:rPr>
                  <w:rFonts w:ascii="Times New Roman" w:hAnsi="Times New Roman"/>
                  <w:sz w:val="24"/>
                  <w:szCs w:val="24"/>
                  <w:u w:val="single"/>
                </w:rPr>
                <w:t>http://www.torgi.gov.ru</w:t>
              </w:r>
            </w:hyperlink>
            <w:r w:rsidRPr="009A67F5">
              <w:rPr>
                <w:rFonts w:ascii="Times New Roman" w:hAnsi="Times New Roman"/>
                <w:sz w:val="24"/>
                <w:szCs w:val="24"/>
              </w:rPr>
              <w:t xml:space="preserve"> .</w:t>
            </w:r>
            <w:proofErr w:type="gramEnd"/>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Не позднее следующего рабочего дня после дня оформления протокола рассмотрения заявок на участие в аукционе оператор электронной площадки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В случае,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Организатором аукциона составляется протокол о признании аукциона несостоявшимся, в котором должны содержаться сведения о дате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Указанный протокол подписывается усиленной квалифицированной подписью лица, уполномоченного действовать от имени организатора аукциона, и размещается организатором аукциона на электронной площадке не позднее дня, следующего за днем подписания указанного протокола. В течение одного часа </w:t>
            </w:r>
            <w:r w:rsidRPr="009A67F5">
              <w:rPr>
                <w:rFonts w:ascii="Times New Roman" w:hAnsi="Times New Roman"/>
                <w:sz w:val="24"/>
                <w:szCs w:val="24"/>
              </w:rPr>
              <w:lastRenderedPageBreak/>
              <w:t xml:space="preserve">с момента размещения протокола о признании аукциона несостоявшимся указанный протокол размещается оператором электронной площадки на официальном сайте </w:t>
            </w:r>
            <w:hyperlink r:id="rId8" w:history="1">
              <w:proofErr w:type="gramStart"/>
              <w:r w:rsidRPr="009A67F5">
                <w:rPr>
                  <w:rFonts w:ascii="Times New Roman" w:hAnsi="Times New Roman"/>
                  <w:sz w:val="24"/>
                  <w:szCs w:val="24"/>
                  <w:u w:val="single"/>
                </w:rPr>
                <w:t>http://www.torgi.gov.ru</w:t>
              </w:r>
            </w:hyperlink>
            <w:r w:rsidRPr="009A67F5">
              <w:rPr>
                <w:rFonts w:ascii="Times New Roman" w:hAnsi="Times New Roman"/>
                <w:sz w:val="24"/>
                <w:szCs w:val="24"/>
              </w:rPr>
              <w:t xml:space="preserve"> .</w:t>
            </w:r>
            <w:proofErr w:type="gramEnd"/>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В случае, если документацией об аукционе предусмотрено два и более лота, аукцион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601379" w:rsidRPr="009A67F5" w:rsidRDefault="00E869E0" w:rsidP="00E869E0">
            <w:pPr>
              <w:keepNext/>
              <w:spacing w:after="0" w:line="240" w:lineRule="auto"/>
              <w:jc w:val="both"/>
              <w:outlineLvl w:val="0"/>
              <w:rPr>
                <w:rFonts w:ascii="Times New Roman" w:hAnsi="Times New Roman"/>
                <w:b/>
                <w:sz w:val="24"/>
                <w:szCs w:val="24"/>
              </w:rPr>
            </w:pPr>
            <w:r w:rsidRPr="009A67F5">
              <w:rPr>
                <w:rFonts w:ascii="Times New Roman" w:hAnsi="Times New Roman"/>
                <w:sz w:val="24"/>
                <w:szCs w:val="24"/>
              </w:rPr>
              <w:t>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tc>
      </w:tr>
      <w:tr w:rsidR="0008388A" w:rsidRPr="009A67F5" w:rsidTr="00683BB9">
        <w:trPr>
          <w:tblCellSpacing w:w="0" w:type="dxa"/>
        </w:trPr>
        <w:tc>
          <w:tcPr>
            <w:tcW w:w="682" w:type="dxa"/>
          </w:tcPr>
          <w:p w:rsidR="0008388A" w:rsidRPr="009A67F5" w:rsidRDefault="00683BB9" w:rsidP="00683BB9">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18</w:t>
            </w:r>
          </w:p>
        </w:tc>
        <w:tc>
          <w:tcPr>
            <w:tcW w:w="2684" w:type="dxa"/>
          </w:tcPr>
          <w:p w:rsidR="0008388A" w:rsidRPr="009A67F5" w:rsidRDefault="00D31407" w:rsidP="00601379">
            <w:pPr>
              <w:spacing w:after="0" w:line="240" w:lineRule="auto"/>
              <w:rPr>
                <w:rFonts w:ascii="Times New Roman" w:hAnsi="Times New Roman"/>
                <w:bCs/>
                <w:color w:val="000000"/>
                <w:sz w:val="24"/>
                <w:szCs w:val="24"/>
              </w:rPr>
            </w:pPr>
            <w:r w:rsidRPr="009A67F5">
              <w:rPr>
                <w:rFonts w:ascii="Times New Roman" w:hAnsi="Times New Roman"/>
                <w:bCs/>
                <w:sz w:val="24"/>
                <w:szCs w:val="24"/>
              </w:rPr>
              <w:t>Порядок проведения аукциона</w:t>
            </w:r>
          </w:p>
        </w:tc>
        <w:tc>
          <w:tcPr>
            <w:tcW w:w="6247" w:type="dxa"/>
          </w:tcPr>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В аукционе могут участвовать только заявители, признанные участниками аукциона. </w:t>
            </w:r>
          </w:p>
          <w:p w:rsidR="00D31407" w:rsidRPr="009A67F5" w:rsidRDefault="002F2C65" w:rsidP="00D31407">
            <w:pPr>
              <w:spacing w:after="0" w:line="240" w:lineRule="auto"/>
              <w:ind w:firstLine="720"/>
              <w:jc w:val="both"/>
              <w:rPr>
                <w:rFonts w:ascii="Times New Roman" w:hAnsi="Times New Roman"/>
                <w:bCs/>
                <w:sz w:val="24"/>
                <w:szCs w:val="24"/>
              </w:rPr>
            </w:pPr>
            <w:r>
              <w:rPr>
                <w:rFonts w:ascii="Times New Roman" w:hAnsi="Times New Roman"/>
                <w:b/>
                <w:bCs/>
                <w:sz w:val="24"/>
                <w:szCs w:val="24"/>
                <w:u w:val="single"/>
              </w:rPr>
              <w:t>Аукцион проводится «</w:t>
            </w:r>
            <w:r w:rsidR="00E04E42">
              <w:rPr>
                <w:rFonts w:ascii="Times New Roman" w:hAnsi="Times New Roman"/>
                <w:b/>
                <w:bCs/>
                <w:sz w:val="24"/>
                <w:szCs w:val="24"/>
                <w:u w:val="single"/>
              </w:rPr>
              <w:t>06</w:t>
            </w:r>
            <w:r w:rsidR="00D31407" w:rsidRPr="009A67F5">
              <w:rPr>
                <w:rFonts w:ascii="Times New Roman" w:hAnsi="Times New Roman"/>
                <w:b/>
                <w:bCs/>
                <w:sz w:val="24"/>
                <w:szCs w:val="24"/>
                <w:u w:val="single"/>
              </w:rPr>
              <w:t xml:space="preserve">» </w:t>
            </w:r>
            <w:r w:rsidR="00E04E42">
              <w:rPr>
                <w:rFonts w:ascii="Times New Roman" w:hAnsi="Times New Roman"/>
                <w:b/>
                <w:bCs/>
                <w:sz w:val="24"/>
                <w:szCs w:val="24"/>
                <w:u w:val="single"/>
              </w:rPr>
              <w:t>мая</w:t>
            </w:r>
            <w:r w:rsidR="00D31407" w:rsidRPr="009A67F5">
              <w:rPr>
                <w:rFonts w:ascii="Times New Roman" w:hAnsi="Times New Roman"/>
                <w:b/>
                <w:bCs/>
                <w:sz w:val="24"/>
                <w:szCs w:val="24"/>
                <w:u w:val="single"/>
              </w:rPr>
              <w:t xml:space="preserve"> 2024 года, в 14.00</w:t>
            </w:r>
            <w:r w:rsidR="00D31407" w:rsidRPr="009A67F5">
              <w:rPr>
                <w:rFonts w:ascii="Times New Roman" w:hAnsi="Times New Roman"/>
                <w:bCs/>
                <w:sz w:val="24"/>
                <w:szCs w:val="24"/>
              </w:rPr>
              <w:t xml:space="preserve"> мин.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«Шаг аукциона» устанавливается в размере пяти процентов начальной (минимальной) цены за право заключения договора аренды муниципального недвижимого имущества, указанной в извещении о проведении аукциона, и составляет </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Лот №1 – </w:t>
            </w:r>
            <w:r w:rsidR="002F2C65">
              <w:rPr>
                <w:rFonts w:ascii="Times New Roman" w:hAnsi="Times New Roman"/>
                <w:bCs/>
                <w:sz w:val="24"/>
                <w:szCs w:val="24"/>
              </w:rPr>
              <w:t>237,55</w:t>
            </w:r>
            <w:r w:rsidRPr="009A67F5">
              <w:rPr>
                <w:rFonts w:ascii="Times New Roman" w:hAnsi="Times New Roman"/>
                <w:bCs/>
                <w:sz w:val="24"/>
                <w:szCs w:val="24"/>
              </w:rPr>
              <w:t xml:space="preserve"> рублей</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Время, оставшееся до истечения срока подачи предложений о цене договора (цене лота), обновляется </w:t>
            </w:r>
            <w:r w:rsidRPr="009A67F5">
              <w:rPr>
                <w:rFonts w:ascii="Times New Roman" w:hAnsi="Times New Roman"/>
                <w:bCs/>
                <w:sz w:val="24"/>
                <w:szCs w:val="24"/>
              </w:rPr>
              <w:lastRenderedPageBreak/>
              <w:t>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Победителем аукциона признается лицо, предложившее наиболее высокую цену договора.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1) дата и время проведения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2) полные наименования (для юридических лиц), фамилии, имена, отчества (при наличии) (для физических лиц) участников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3) начальная (минимальная) цена договора (цена лота), последнее и предпоследнее предложения о цене договора;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организатором аукциона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 </w:t>
            </w:r>
            <w:proofErr w:type="gramStart"/>
            <w:r w:rsidRPr="009A67F5">
              <w:rPr>
                <w:rFonts w:ascii="Times New Roman" w:hAnsi="Times New Roman"/>
                <w:bCs/>
                <w:sz w:val="24"/>
                <w:szCs w:val="24"/>
              </w:rPr>
              <w:t>http://www.torgi.gov.ru .</w:t>
            </w:r>
            <w:proofErr w:type="gramEnd"/>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w:t>
            </w:r>
            <w:r w:rsidRPr="009A67F5">
              <w:rPr>
                <w:rFonts w:ascii="Times New Roman" w:hAnsi="Times New Roman"/>
                <w:bCs/>
                <w:sz w:val="24"/>
                <w:szCs w:val="24"/>
              </w:rPr>
              <w:lastRenderedPageBreak/>
              <w:t>размещения протокола проведения итогов аукциона на официальном сайте.</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Организатор аукциона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составляет и подписывает усиленной квалифицированной подписью лица, уполномоченного действовать от имени организатора аукциона, протокол о признании аукциона несостоявшимся.</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на официальном сайте </w:t>
            </w:r>
            <w:proofErr w:type="gramStart"/>
            <w:r w:rsidRPr="009A67F5">
              <w:rPr>
                <w:rFonts w:ascii="Times New Roman" w:hAnsi="Times New Roman"/>
                <w:bCs/>
                <w:sz w:val="24"/>
                <w:szCs w:val="24"/>
              </w:rPr>
              <w:t>http://www.torgi.gov.ru .</w:t>
            </w:r>
            <w:proofErr w:type="gramEnd"/>
            <w:r w:rsidRPr="009A67F5">
              <w:rPr>
                <w:rFonts w:ascii="Times New Roman" w:hAnsi="Times New Roman"/>
                <w:bCs/>
                <w:sz w:val="24"/>
                <w:szCs w:val="24"/>
              </w:rPr>
              <w:t xml:space="preserve">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договора цена за право заключения такого договора аренды не может быть ниже начальной (минимальной) цены за право заключения договора аренды, указанной в извещении о проведении аукциона, и не может быть пересмотрена сторонами в сторону уменьшения.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При этом в процессе исполнения договора по соглашению сторон может быть увеличена цена договора в порядке, установленном договором.</w:t>
            </w:r>
          </w:p>
          <w:p w:rsidR="0008388A"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bCs/>
                <w:sz w:val="24"/>
                <w:szCs w:val="24"/>
              </w:rPr>
              <w:t xml:space="preserve">Протоколы, составленные в ходе проведения аукциона, заявки на участие в аукционе, документация об аукционе, </w:t>
            </w:r>
            <w:r w:rsidRPr="009A67F5">
              <w:rPr>
                <w:rFonts w:ascii="Times New Roman" w:hAnsi="Times New Roman"/>
                <w:bCs/>
                <w:sz w:val="24"/>
                <w:szCs w:val="24"/>
              </w:rPr>
              <w:lastRenderedPageBreak/>
              <w:t>изменения, внесенные в документацию об аукционе, и разъяснения документации об аукционе хранятся оператором электронной площадки не менее десяти лет, если иное не установлено законодательством об архивном деле в Российской Федерации</w:t>
            </w:r>
          </w:p>
        </w:tc>
      </w:tr>
      <w:tr w:rsidR="0008388A" w:rsidRPr="009A67F5" w:rsidTr="00683BB9">
        <w:trPr>
          <w:tblCellSpacing w:w="0" w:type="dxa"/>
        </w:trPr>
        <w:tc>
          <w:tcPr>
            <w:tcW w:w="682" w:type="dxa"/>
          </w:tcPr>
          <w:p w:rsidR="0008388A" w:rsidRPr="009A67F5" w:rsidRDefault="00683BB9" w:rsidP="00683BB9">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19</w:t>
            </w:r>
          </w:p>
        </w:tc>
        <w:tc>
          <w:tcPr>
            <w:tcW w:w="2684" w:type="dxa"/>
          </w:tcPr>
          <w:p w:rsidR="0008388A" w:rsidRPr="009A67F5" w:rsidRDefault="00D31407" w:rsidP="00601379">
            <w:pPr>
              <w:spacing w:after="0" w:line="240" w:lineRule="auto"/>
              <w:rPr>
                <w:rFonts w:ascii="Times New Roman" w:hAnsi="Times New Roman"/>
                <w:bCs/>
                <w:sz w:val="24"/>
                <w:szCs w:val="24"/>
              </w:rPr>
            </w:pPr>
            <w:r w:rsidRPr="009A67F5">
              <w:rPr>
                <w:rFonts w:ascii="Times New Roman" w:hAnsi="Times New Roman"/>
                <w:bCs/>
                <w:sz w:val="24"/>
                <w:szCs w:val="24"/>
              </w:rPr>
              <w:t>Порядок заключения договора об аренде муниципального недвижимого имущества</w:t>
            </w:r>
          </w:p>
        </w:tc>
        <w:tc>
          <w:tcPr>
            <w:tcW w:w="6247" w:type="dxa"/>
          </w:tcPr>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Заключение договора осуществляется в срок и порядке, предусмотренном Гражданским кодексом Российской Федерации и иными федеральными законами, в срок не ранее чем через десять дней со дня размещения информации о результатах аукциона на официальном сайте торгов, но не позднее 20 дней с даты подписания протокола аукциона.</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установления факта:</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3) предоставления таким лицом заведомо ложных сведений, содержащихся в документах, предусмотренных пунктом 16 настоящей документации.</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          Заключение договора аренды осуществляется сторонами в простой письменной форме, вне электронной площадки, по месту нахождения Арендодателя: Администрация </w:t>
            </w:r>
            <w:proofErr w:type="spellStart"/>
            <w:r w:rsidRPr="009A67F5">
              <w:rPr>
                <w:rFonts w:ascii="Times New Roman" w:hAnsi="Times New Roman"/>
                <w:sz w:val="24"/>
                <w:szCs w:val="24"/>
              </w:rPr>
              <w:t>гп.Мортка</w:t>
            </w:r>
            <w:proofErr w:type="spellEnd"/>
            <w:r w:rsidRPr="009A67F5">
              <w:rPr>
                <w:rFonts w:ascii="Times New Roman" w:hAnsi="Times New Roman"/>
                <w:sz w:val="24"/>
                <w:szCs w:val="24"/>
              </w:rPr>
              <w:t>.</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628206, Тюменская область, Ханты-Мансийский автономный округ - Югра, Кондинский район, </w:t>
            </w:r>
            <w:proofErr w:type="spellStart"/>
            <w:r w:rsidRPr="009A67F5">
              <w:rPr>
                <w:rFonts w:ascii="Times New Roman" w:hAnsi="Times New Roman"/>
                <w:sz w:val="24"/>
                <w:szCs w:val="24"/>
              </w:rPr>
              <w:t>пгт</w:t>
            </w:r>
            <w:proofErr w:type="spellEnd"/>
            <w:r w:rsidRPr="009A67F5">
              <w:rPr>
                <w:rFonts w:ascii="Times New Roman" w:hAnsi="Times New Roman"/>
                <w:sz w:val="24"/>
                <w:szCs w:val="24"/>
              </w:rPr>
              <w:t>. Мортка, ул. Путейская, 10.</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08388A" w:rsidRPr="009A67F5" w:rsidRDefault="0008388A" w:rsidP="00D31407">
            <w:pPr>
              <w:keepNext/>
              <w:spacing w:after="0" w:line="240" w:lineRule="auto"/>
              <w:jc w:val="both"/>
              <w:outlineLvl w:val="0"/>
              <w:rPr>
                <w:rFonts w:ascii="Times New Roman" w:hAnsi="Times New Roman"/>
                <w:sz w:val="24"/>
                <w:szCs w:val="24"/>
              </w:rPr>
            </w:pPr>
          </w:p>
        </w:tc>
      </w:tr>
    </w:tbl>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2F2878" w:rsidRPr="009A67F5" w:rsidRDefault="002F2878" w:rsidP="007F4574">
      <w:pPr>
        <w:spacing w:before="100" w:beforeAutospacing="1" w:after="100" w:afterAutospacing="1" w:line="240" w:lineRule="auto"/>
        <w:jc w:val="right"/>
        <w:rPr>
          <w:rFonts w:ascii="Times New Roman" w:hAnsi="Times New Roman"/>
          <w:color w:val="000000"/>
          <w:sz w:val="24"/>
          <w:szCs w:val="24"/>
        </w:rPr>
      </w:pPr>
    </w:p>
    <w:p w:rsidR="002F2878" w:rsidRPr="009A67F5" w:rsidRDefault="002F2878" w:rsidP="007F4574">
      <w:pPr>
        <w:spacing w:before="100" w:beforeAutospacing="1" w:after="100" w:afterAutospacing="1" w:line="240" w:lineRule="auto"/>
        <w:jc w:val="right"/>
        <w:rPr>
          <w:rFonts w:ascii="Times New Roman" w:hAnsi="Times New Roman"/>
          <w:color w:val="000000"/>
          <w:sz w:val="24"/>
          <w:szCs w:val="24"/>
        </w:rPr>
      </w:pPr>
    </w:p>
    <w:p w:rsidR="00FD2F0C" w:rsidRPr="009A67F5" w:rsidRDefault="00FD2F0C" w:rsidP="00B550BE">
      <w:pPr>
        <w:spacing w:before="100" w:beforeAutospacing="1" w:after="100" w:afterAutospacing="1" w:line="240" w:lineRule="auto"/>
        <w:rPr>
          <w:rFonts w:ascii="Times New Roman" w:hAnsi="Times New Roman"/>
          <w:color w:val="000000"/>
          <w:sz w:val="24"/>
          <w:szCs w:val="24"/>
        </w:rPr>
      </w:pPr>
    </w:p>
    <w:p w:rsidR="00FD2F0C" w:rsidRPr="009A67F5" w:rsidRDefault="00FD2F0C" w:rsidP="007F4574">
      <w:pPr>
        <w:spacing w:before="100" w:beforeAutospacing="1" w:after="100" w:afterAutospacing="1" w:line="240" w:lineRule="auto"/>
        <w:jc w:val="right"/>
        <w:rPr>
          <w:rFonts w:ascii="Times New Roman" w:hAnsi="Times New Roman"/>
          <w:color w:val="000000"/>
          <w:sz w:val="24"/>
          <w:szCs w:val="24"/>
        </w:rPr>
      </w:pPr>
    </w:p>
    <w:p w:rsidR="002173D9" w:rsidRPr="009A67F5" w:rsidRDefault="002173D9" w:rsidP="003D69E2">
      <w:pPr>
        <w:spacing w:before="100" w:beforeAutospacing="1" w:after="100" w:afterAutospacing="1" w:line="240" w:lineRule="auto"/>
        <w:ind w:firstLine="539"/>
        <w:jc w:val="both"/>
        <w:rPr>
          <w:rFonts w:ascii="Times New Roman" w:hAnsi="Times New Roman"/>
          <w:color w:val="000000"/>
          <w:sz w:val="24"/>
          <w:szCs w:val="24"/>
        </w:rPr>
      </w:pPr>
    </w:p>
    <w:p w:rsidR="00F84B60" w:rsidRPr="009A67F5" w:rsidRDefault="00F84B60" w:rsidP="00780C2B">
      <w:pPr>
        <w:spacing w:before="100" w:beforeAutospacing="1" w:after="100" w:afterAutospacing="1" w:line="240" w:lineRule="auto"/>
        <w:jc w:val="both"/>
        <w:rPr>
          <w:rFonts w:ascii="Times New Roman" w:hAnsi="Times New Roman"/>
          <w:color w:val="000000"/>
          <w:sz w:val="24"/>
          <w:szCs w:val="24"/>
        </w:rPr>
      </w:pPr>
    </w:p>
    <w:p w:rsidR="007570F8" w:rsidRPr="009A67F5" w:rsidRDefault="007570F8" w:rsidP="00780C2B">
      <w:pPr>
        <w:spacing w:before="100" w:beforeAutospacing="1" w:after="100" w:afterAutospacing="1" w:line="240" w:lineRule="auto"/>
        <w:jc w:val="both"/>
        <w:rPr>
          <w:rFonts w:ascii="Times New Roman" w:hAnsi="Times New Roman"/>
          <w:color w:val="000000"/>
          <w:sz w:val="24"/>
          <w:szCs w:val="24"/>
        </w:rPr>
      </w:pPr>
    </w:p>
    <w:sectPr w:rsidR="007570F8" w:rsidRPr="009A67F5" w:rsidSect="007F4574">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90CEF"/>
    <w:multiLevelType w:val="multilevel"/>
    <w:tmpl w:val="3D4AA4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46B345E"/>
    <w:multiLevelType w:val="hybridMultilevel"/>
    <w:tmpl w:val="BDF4AB7C"/>
    <w:lvl w:ilvl="0" w:tplc="5B9C059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D2091"/>
    <w:multiLevelType w:val="multilevel"/>
    <w:tmpl w:val="11287EF0"/>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0E51600A"/>
    <w:multiLevelType w:val="multilevel"/>
    <w:tmpl w:val="5B66BDD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36467D"/>
    <w:multiLevelType w:val="multilevel"/>
    <w:tmpl w:val="C6949978"/>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1C4704C0"/>
    <w:multiLevelType w:val="multilevel"/>
    <w:tmpl w:val="F0A6AD18"/>
    <w:lvl w:ilvl="0">
      <w:start w:val="1"/>
      <w:numFmt w:val="decimal"/>
      <w:lvlText w:val="%1."/>
      <w:lvlJc w:val="left"/>
      <w:pPr>
        <w:ind w:left="420" w:hanging="420"/>
      </w:pPr>
      <w:rPr>
        <w:rFonts w:hint="default"/>
      </w:rPr>
    </w:lvl>
    <w:lvl w:ilvl="1">
      <w:start w:val="1"/>
      <w:numFmt w:val="decimal"/>
      <w:lvlText w:val="%1.%2."/>
      <w:lvlJc w:val="left"/>
      <w:pPr>
        <w:ind w:left="959" w:hanging="4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6">
    <w:nsid w:val="1E891650"/>
    <w:multiLevelType w:val="multilevel"/>
    <w:tmpl w:val="6A1291AC"/>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21CF2BFB"/>
    <w:multiLevelType w:val="multilevel"/>
    <w:tmpl w:val="F04C2BCC"/>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226D66E3"/>
    <w:multiLevelType w:val="multilevel"/>
    <w:tmpl w:val="D6A4F02A"/>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nsid w:val="28E63E60"/>
    <w:multiLevelType w:val="multilevel"/>
    <w:tmpl w:val="4B383BE4"/>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nsid w:val="2ABD5E29"/>
    <w:multiLevelType w:val="multilevel"/>
    <w:tmpl w:val="43102C32"/>
    <w:lvl w:ilvl="0">
      <w:start w:val="12"/>
      <w:numFmt w:val="decimal"/>
      <w:lvlText w:val="%1."/>
      <w:lvlJc w:val="left"/>
      <w:pPr>
        <w:tabs>
          <w:tab w:val="num" w:pos="718"/>
        </w:tabs>
        <w:ind w:left="718" w:hanging="360"/>
      </w:pPr>
    </w:lvl>
    <w:lvl w:ilvl="1" w:tentative="1">
      <w:start w:val="1"/>
      <w:numFmt w:val="decimal"/>
      <w:lvlText w:val="%2."/>
      <w:lvlJc w:val="left"/>
      <w:pPr>
        <w:tabs>
          <w:tab w:val="num" w:pos="1438"/>
        </w:tabs>
        <w:ind w:left="1438" w:hanging="360"/>
      </w:pPr>
    </w:lvl>
    <w:lvl w:ilvl="2" w:tentative="1">
      <w:start w:val="1"/>
      <w:numFmt w:val="decimal"/>
      <w:lvlText w:val="%3."/>
      <w:lvlJc w:val="left"/>
      <w:pPr>
        <w:tabs>
          <w:tab w:val="num" w:pos="2158"/>
        </w:tabs>
        <w:ind w:left="2158" w:hanging="360"/>
      </w:pPr>
    </w:lvl>
    <w:lvl w:ilvl="3" w:tentative="1">
      <w:start w:val="1"/>
      <w:numFmt w:val="decimal"/>
      <w:lvlText w:val="%4."/>
      <w:lvlJc w:val="left"/>
      <w:pPr>
        <w:tabs>
          <w:tab w:val="num" w:pos="2878"/>
        </w:tabs>
        <w:ind w:left="2878" w:hanging="360"/>
      </w:pPr>
    </w:lvl>
    <w:lvl w:ilvl="4" w:tentative="1">
      <w:start w:val="1"/>
      <w:numFmt w:val="decimal"/>
      <w:lvlText w:val="%5."/>
      <w:lvlJc w:val="left"/>
      <w:pPr>
        <w:tabs>
          <w:tab w:val="num" w:pos="3598"/>
        </w:tabs>
        <w:ind w:left="3598" w:hanging="360"/>
      </w:pPr>
    </w:lvl>
    <w:lvl w:ilvl="5" w:tentative="1">
      <w:start w:val="1"/>
      <w:numFmt w:val="decimal"/>
      <w:lvlText w:val="%6."/>
      <w:lvlJc w:val="left"/>
      <w:pPr>
        <w:tabs>
          <w:tab w:val="num" w:pos="4318"/>
        </w:tabs>
        <w:ind w:left="4318" w:hanging="360"/>
      </w:pPr>
    </w:lvl>
    <w:lvl w:ilvl="6" w:tentative="1">
      <w:start w:val="1"/>
      <w:numFmt w:val="decimal"/>
      <w:lvlText w:val="%7."/>
      <w:lvlJc w:val="left"/>
      <w:pPr>
        <w:tabs>
          <w:tab w:val="num" w:pos="5038"/>
        </w:tabs>
        <w:ind w:left="5038" w:hanging="360"/>
      </w:pPr>
    </w:lvl>
    <w:lvl w:ilvl="7" w:tentative="1">
      <w:start w:val="1"/>
      <w:numFmt w:val="decimal"/>
      <w:lvlText w:val="%8."/>
      <w:lvlJc w:val="left"/>
      <w:pPr>
        <w:tabs>
          <w:tab w:val="num" w:pos="5758"/>
        </w:tabs>
        <w:ind w:left="5758" w:hanging="360"/>
      </w:pPr>
    </w:lvl>
    <w:lvl w:ilvl="8" w:tentative="1">
      <w:start w:val="1"/>
      <w:numFmt w:val="decimal"/>
      <w:lvlText w:val="%9."/>
      <w:lvlJc w:val="left"/>
      <w:pPr>
        <w:tabs>
          <w:tab w:val="num" w:pos="6478"/>
        </w:tabs>
        <w:ind w:left="6478" w:hanging="360"/>
      </w:pPr>
    </w:lvl>
  </w:abstractNum>
  <w:abstractNum w:abstractNumId="11">
    <w:nsid w:val="2B8132E3"/>
    <w:multiLevelType w:val="multilevel"/>
    <w:tmpl w:val="390E337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nsid w:val="2B842023"/>
    <w:multiLevelType w:val="multilevel"/>
    <w:tmpl w:val="5180FB7C"/>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nsid w:val="2F5756A5"/>
    <w:multiLevelType w:val="multilevel"/>
    <w:tmpl w:val="EB1C0E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84566CD"/>
    <w:multiLevelType w:val="multilevel"/>
    <w:tmpl w:val="2D348942"/>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nsid w:val="387A6A18"/>
    <w:multiLevelType w:val="multilevel"/>
    <w:tmpl w:val="458C5BF4"/>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115D13"/>
    <w:multiLevelType w:val="multilevel"/>
    <w:tmpl w:val="E0C0B87E"/>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nsid w:val="445E7BDF"/>
    <w:multiLevelType w:val="multilevel"/>
    <w:tmpl w:val="6046B2E2"/>
    <w:lvl w:ilvl="0">
      <w:start w:val="11"/>
      <w:numFmt w:val="decimal"/>
      <w:lvlText w:val="%1."/>
      <w:lvlJc w:val="left"/>
      <w:pPr>
        <w:tabs>
          <w:tab w:val="num" w:pos="360"/>
        </w:tabs>
        <w:ind w:left="360" w:hanging="360"/>
      </w:pPr>
      <w:rPr>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nsid w:val="45E94C64"/>
    <w:multiLevelType w:val="multilevel"/>
    <w:tmpl w:val="DCCAC1B2"/>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nsid w:val="5C9218AA"/>
    <w:multiLevelType w:val="multilevel"/>
    <w:tmpl w:val="C04472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07950BC"/>
    <w:multiLevelType w:val="multilevel"/>
    <w:tmpl w:val="FBAA487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nsid w:val="618A41BD"/>
    <w:multiLevelType w:val="hybridMultilevel"/>
    <w:tmpl w:val="490A7844"/>
    <w:lvl w:ilvl="0" w:tplc="C7103280">
      <w:start w:val="1"/>
      <w:numFmt w:val="decimal"/>
      <w:lvlText w:val="1.%1."/>
      <w:lvlJc w:val="left"/>
      <w:pPr>
        <w:tabs>
          <w:tab w:val="num" w:pos="360"/>
        </w:tabs>
        <w:ind w:left="0" w:firstLine="0"/>
      </w:pPr>
      <w:rPr>
        <w:rFonts w:hint="default"/>
      </w:rPr>
    </w:lvl>
    <w:lvl w:ilvl="1" w:tplc="C7103280">
      <w:start w:val="1"/>
      <w:numFmt w:val="decimal"/>
      <w:lvlText w:val="1.%2."/>
      <w:lvlJc w:val="left"/>
      <w:pPr>
        <w:tabs>
          <w:tab w:val="num" w:pos="1440"/>
        </w:tabs>
        <w:ind w:left="108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1F95B9E"/>
    <w:multiLevelType w:val="multilevel"/>
    <w:tmpl w:val="07D247F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63172A91"/>
    <w:multiLevelType w:val="multilevel"/>
    <w:tmpl w:val="EB1C0E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51513AC"/>
    <w:multiLevelType w:val="multilevel"/>
    <w:tmpl w:val="DC42576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71C86816"/>
    <w:multiLevelType w:val="multilevel"/>
    <w:tmpl w:val="D43C954E"/>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nsid w:val="734316B3"/>
    <w:multiLevelType w:val="multilevel"/>
    <w:tmpl w:val="EB1C0E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4942E6C"/>
    <w:multiLevelType w:val="multilevel"/>
    <w:tmpl w:val="241CBD4A"/>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nsid w:val="76F2784B"/>
    <w:multiLevelType w:val="multilevel"/>
    <w:tmpl w:val="66F65EC0"/>
    <w:lvl w:ilvl="0">
      <w:start w:val="1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nsid w:val="7BFE21B6"/>
    <w:multiLevelType w:val="hybridMultilevel"/>
    <w:tmpl w:val="4704C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B73B0F"/>
    <w:multiLevelType w:val="multilevel"/>
    <w:tmpl w:val="BB809538"/>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1"/>
  </w:num>
  <w:num w:numId="2">
    <w:abstractNumId w:val="8"/>
  </w:num>
  <w:num w:numId="3">
    <w:abstractNumId w:val="30"/>
  </w:num>
  <w:num w:numId="4">
    <w:abstractNumId w:val="4"/>
  </w:num>
  <w:num w:numId="5">
    <w:abstractNumId w:val="2"/>
  </w:num>
  <w:num w:numId="6">
    <w:abstractNumId w:val="12"/>
  </w:num>
  <w:num w:numId="7">
    <w:abstractNumId w:val="18"/>
  </w:num>
  <w:num w:numId="8">
    <w:abstractNumId w:val="16"/>
  </w:num>
  <w:num w:numId="9">
    <w:abstractNumId w:val="9"/>
  </w:num>
  <w:num w:numId="10">
    <w:abstractNumId w:val="28"/>
  </w:num>
  <w:num w:numId="11">
    <w:abstractNumId w:val="17"/>
  </w:num>
  <w:num w:numId="12">
    <w:abstractNumId w:val="10"/>
  </w:num>
  <w:num w:numId="13">
    <w:abstractNumId w:val="27"/>
  </w:num>
  <w:num w:numId="14">
    <w:abstractNumId w:val="14"/>
  </w:num>
  <w:num w:numId="15">
    <w:abstractNumId w:val="6"/>
  </w:num>
  <w:num w:numId="16">
    <w:abstractNumId w:val="25"/>
  </w:num>
  <w:num w:numId="17">
    <w:abstractNumId w:val="7"/>
  </w:num>
  <w:num w:numId="18">
    <w:abstractNumId w:val="20"/>
  </w:num>
  <w:num w:numId="19">
    <w:abstractNumId w:val="1"/>
  </w:num>
  <w:num w:numId="20">
    <w:abstractNumId w:val="0"/>
  </w:num>
  <w:num w:numId="21">
    <w:abstractNumId w:val="21"/>
  </w:num>
  <w:num w:numId="22">
    <w:abstractNumId w:val="19"/>
  </w:num>
  <w:num w:numId="23">
    <w:abstractNumId w:val="3"/>
  </w:num>
  <w:num w:numId="24">
    <w:abstractNumId w:val="15"/>
  </w:num>
  <w:num w:numId="25">
    <w:abstractNumId w:val="22"/>
  </w:num>
  <w:num w:numId="26">
    <w:abstractNumId w:val="26"/>
  </w:num>
  <w:num w:numId="27">
    <w:abstractNumId w:val="23"/>
  </w:num>
  <w:num w:numId="28">
    <w:abstractNumId w:val="13"/>
  </w:num>
  <w:num w:numId="29">
    <w:abstractNumId w:val="24"/>
  </w:num>
  <w:num w:numId="30">
    <w:abstractNumId w:val="29"/>
  </w:num>
  <w:num w:numId="31">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grammar="clean"/>
  <w:defaultTabStop w:val="708"/>
  <w:characterSpacingControl w:val="doNotCompress"/>
  <w:compat>
    <w:compatSetting w:name="compatibilityMode" w:uri="http://schemas.microsoft.com/office/word" w:val="12"/>
  </w:compat>
  <w:rsids>
    <w:rsidRoot w:val="003D69E2"/>
    <w:rsid w:val="00000868"/>
    <w:rsid w:val="000017F4"/>
    <w:rsid w:val="00001832"/>
    <w:rsid w:val="000059DD"/>
    <w:rsid w:val="00006079"/>
    <w:rsid w:val="00016EF5"/>
    <w:rsid w:val="000220BB"/>
    <w:rsid w:val="0002537C"/>
    <w:rsid w:val="00030266"/>
    <w:rsid w:val="00030E49"/>
    <w:rsid w:val="00034B7C"/>
    <w:rsid w:val="00041638"/>
    <w:rsid w:val="00042CD6"/>
    <w:rsid w:val="00044154"/>
    <w:rsid w:val="000567A3"/>
    <w:rsid w:val="000619E0"/>
    <w:rsid w:val="00061D71"/>
    <w:rsid w:val="000622CE"/>
    <w:rsid w:val="00070CC9"/>
    <w:rsid w:val="0007218E"/>
    <w:rsid w:val="00080023"/>
    <w:rsid w:val="00080346"/>
    <w:rsid w:val="00083066"/>
    <w:rsid w:val="0008388A"/>
    <w:rsid w:val="00083EE9"/>
    <w:rsid w:val="000866EE"/>
    <w:rsid w:val="00086D19"/>
    <w:rsid w:val="00095593"/>
    <w:rsid w:val="00097D94"/>
    <w:rsid w:val="000A263E"/>
    <w:rsid w:val="000A37DA"/>
    <w:rsid w:val="000A77D9"/>
    <w:rsid w:val="000B4F14"/>
    <w:rsid w:val="000C3894"/>
    <w:rsid w:val="000C64A0"/>
    <w:rsid w:val="000C7068"/>
    <w:rsid w:val="000D1E69"/>
    <w:rsid w:val="000D6ECE"/>
    <w:rsid w:val="000E2012"/>
    <w:rsid w:val="000E23C6"/>
    <w:rsid w:val="000F0650"/>
    <w:rsid w:val="00101953"/>
    <w:rsid w:val="0010389D"/>
    <w:rsid w:val="00103EE5"/>
    <w:rsid w:val="001045AB"/>
    <w:rsid w:val="00106807"/>
    <w:rsid w:val="00107F73"/>
    <w:rsid w:val="00112B0A"/>
    <w:rsid w:val="00115D9F"/>
    <w:rsid w:val="001160A5"/>
    <w:rsid w:val="001166E0"/>
    <w:rsid w:val="0012055E"/>
    <w:rsid w:val="00120E7D"/>
    <w:rsid w:val="0012258C"/>
    <w:rsid w:val="001242CA"/>
    <w:rsid w:val="0012780B"/>
    <w:rsid w:val="00130C27"/>
    <w:rsid w:val="0013748E"/>
    <w:rsid w:val="001375BC"/>
    <w:rsid w:val="00144292"/>
    <w:rsid w:val="00150F76"/>
    <w:rsid w:val="00152847"/>
    <w:rsid w:val="0015434B"/>
    <w:rsid w:val="0015611D"/>
    <w:rsid w:val="001561C2"/>
    <w:rsid w:val="00160BA7"/>
    <w:rsid w:val="00160CDA"/>
    <w:rsid w:val="00170833"/>
    <w:rsid w:val="001737FE"/>
    <w:rsid w:val="00173F23"/>
    <w:rsid w:val="00174179"/>
    <w:rsid w:val="0017471C"/>
    <w:rsid w:val="00176C0B"/>
    <w:rsid w:val="00185695"/>
    <w:rsid w:val="0019431E"/>
    <w:rsid w:val="0019559D"/>
    <w:rsid w:val="0019783D"/>
    <w:rsid w:val="001A1E89"/>
    <w:rsid w:val="001A297C"/>
    <w:rsid w:val="001B6EA1"/>
    <w:rsid w:val="001C0F9C"/>
    <w:rsid w:val="001C10B2"/>
    <w:rsid w:val="001C7369"/>
    <w:rsid w:val="001D2167"/>
    <w:rsid w:val="001D2685"/>
    <w:rsid w:val="001D3BB5"/>
    <w:rsid w:val="001D7FAB"/>
    <w:rsid w:val="001E13DB"/>
    <w:rsid w:val="001E4423"/>
    <w:rsid w:val="001E443F"/>
    <w:rsid w:val="001E698D"/>
    <w:rsid w:val="001E6DAA"/>
    <w:rsid w:val="001F14AC"/>
    <w:rsid w:val="001F335D"/>
    <w:rsid w:val="001F3BEC"/>
    <w:rsid w:val="001F4DDB"/>
    <w:rsid w:val="001F5C32"/>
    <w:rsid w:val="001F5CB4"/>
    <w:rsid w:val="00201834"/>
    <w:rsid w:val="002045C6"/>
    <w:rsid w:val="002173D9"/>
    <w:rsid w:val="00217409"/>
    <w:rsid w:val="00217655"/>
    <w:rsid w:val="00217F7B"/>
    <w:rsid w:val="00224DC3"/>
    <w:rsid w:val="00233595"/>
    <w:rsid w:val="00233D3A"/>
    <w:rsid w:val="002366B6"/>
    <w:rsid w:val="002402B4"/>
    <w:rsid w:val="002437D9"/>
    <w:rsid w:val="002438C1"/>
    <w:rsid w:val="00245E80"/>
    <w:rsid w:val="0024645B"/>
    <w:rsid w:val="00251591"/>
    <w:rsid w:val="00255377"/>
    <w:rsid w:val="00257AB5"/>
    <w:rsid w:val="0026168A"/>
    <w:rsid w:val="00266E86"/>
    <w:rsid w:val="00272426"/>
    <w:rsid w:val="00277FDF"/>
    <w:rsid w:val="00284F48"/>
    <w:rsid w:val="00286870"/>
    <w:rsid w:val="00286C22"/>
    <w:rsid w:val="00295AA4"/>
    <w:rsid w:val="002A0BC3"/>
    <w:rsid w:val="002A2A70"/>
    <w:rsid w:val="002A307E"/>
    <w:rsid w:val="002A3610"/>
    <w:rsid w:val="002A68E0"/>
    <w:rsid w:val="002B2DDC"/>
    <w:rsid w:val="002B6BCE"/>
    <w:rsid w:val="002B70CB"/>
    <w:rsid w:val="002C0F03"/>
    <w:rsid w:val="002C142D"/>
    <w:rsid w:val="002C1BE5"/>
    <w:rsid w:val="002C4C2F"/>
    <w:rsid w:val="002C4E43"/>
    <w:rsid w:val="002C5BEB"/>
    <w:rsid w:val="002C634E"/>
    <w:rsid w:val="002D4ADE"/>
    <w:rsid w:val="002D7766"/>
    <w:rsid w:val="002E202B"/>
    <w:rsid w:val="002E57CA"/>
    <w:rsid w:val="002E6B5A"/>
    <w:rsid w:val="002F1DF2"/>
    <w:rsid w:val="002F2878"/>
    <w:rsid w:val="002F2C65"/>
    <w:rsid w:val="002F469E"/>
    <w:rsid w:val="002F4A0B"/>
    <w:rsid w:val="002F5AA6"/>
    <w:rsid w:val="003159A6"/>
    <w:rsid w:val="00321130"/>
    <w:rsid w:val="00325EAB"/>
    <w:rsid w:val="00340EAF"/>
    <w:rsid w:val="00350C89"/>
    <w:rsid w:val="00352B3B"/>
    <w:rsid w:val="00354A51"/>
    <w:rsid w:val="00362D25"/>
    <w:rsid w:val="00372EFC"/>
    <w:rsid w:val="0037691B"/>
    <w:rsid w:val="00377084"/>
    <w:rsid w:val="00377EC2"/>
    <w:rsid w:val="0039010B"/>
    <w:rsid w:val="00391205"/>
    <w:rsid w:val="003919A3"/>
    <w:rsid w:val="003969F6"/>
    <w:rsid w:val="00397C29"/>
    <w:rsid w:val="003A7D90"/>
    <w:rsid w:val="003C0BC1"/>
    <w:rsid w:val="003C25BE"/>
    <w:rsid w:val="003C630E"/>
    <w:rsid w:val="003D0610"/>
    <w:rsid w:val="003D1792"/>
    <w:rsid w:val="003D272B"/>
    <w:rsid w:val="003D2B51"/>
    <w:rsid w:val="003D3621"/>
    <w:rsid w:val="003D69E2"/>
    <w:rsid w:val="003E51F4"/>
    <w:rsid w:val="003F0BAE"/>
    <w:rsid w:val="00403142"/>
    <w:rsid w:val="00407D95"/>
    <w:rsid w:val="00410D91"/>
    <w:rsid w:val="00414F8D"/>
    <w:rsid w:val="004159D1"/>
    <w:rsid w:val="0042072A"/>
    <w:rsid w:val="00422E9C"/>
    <w:rsid w:val="004318AC"/>
    <w:rsid w:val="00433822"/>
    <w:rsid w:val="00443CBC"/>
    <w:rsid w:val="00450AA4"/>
    <w:rsid w:val="00450F9A"/>
    <w:rsid w:val="004560F2"/>
    <w:rsid w:val="004561DD"/>
    <w:rsid w:val="004652BD"/>
    <w:rsid w:val="00483E68"/>
    <w:rsid w:val="00483E70"/>
    <w:rsid w:val="0049308C"/>
    <w:rsid w:val="00493D35"/>
    <w:rsid w:val="004A3455"/>
    <w:rsid w:val="004B017B"/>
    <w:rsid w:val="004B0526"/>
    <w:rsid w:val="004B6EBF"/>
    <w:rsid w:val="004D17F6"/>
    <w:rsid w:val="004D527C"/>
    <w:rsid w:val="004E0464"/>
    <w:rsid w:val="004E1EB3"/>
    <w:rsid w:val="004E4AE5"/>
    <w:rsid w:val="004E612C"/>
    <w:rsid w:val="004E66A3"/>
    <w:rsid w:val="00501847"/>
    <w:rsid w:val="00503D17"/>
    <w:rsid w:val="00504B76"/>
    <w:rsid w:val="00505052"/>
    <w:rsid w:val="00505730"/>
    <w:rsid w:val="0050576C"/>
    <w:rsid w:val="005115CB"/>
    <w:rsid w:val="005256E2"/>
    <w:rsid w:val="0052717A"/>
    <w:rsid w:val="00527D4C"/>
    <w:rsid w:val="005310C5"/>
    <w:rsid w:val="00531B58"/>
    <w:rsid w:val="005333FF"/>
    <w:rsid w:val="00537178"/>
    <w:rsid w:val="005467D7"/>
    <w:rsid w:val="005511E6"/>
    <w:rsid w:val="005613C3"/>
    <w:rsid w:val="005706AD"/>
    <w:rsid w:val="005745B1"/>
    <w:rsid w:val="00581CED"/>
    <w:rsid w:val="005842D4"/>
    <w:rsid w:val="00584957"/>
    <w:rsid w:val="00587719"/>
    <w:rsid w:val="00597AD9"/>
    <w:rsid w:val="005A19B1"/>
    <w:rsid w:val="005C5549"/>
    <w:rsid w:val="005C7B02"/>
    <w:rsid w:val="005E1D8B"/>
    <w:rsid w:val="005F2A94"/>
    <w:rsid w:val="005F67F6"/>
    <w:rsid w:val="00601379"/>
    <w:rsid w:val="0060481D"/>
    <w:rsid w:val="00605ED3"/>
    <w:rsid w:val="00606822"/>
    <w:rsid w:val="00607E8F"/>
    <w:rsid w:val="0061213B"/>
    <w:rsid w:val="0061302C"/>
    <w:rsid w:val="00630096"/>
    <w:rsid w:val="006366F9"/>
    <w:rsid w:val="0063748E"/>
    <w:rsid w:val="0064464B"/>
    <w:rsid w:val="006459D6"/>
    <w:rsid w:val="0065614C"/>
    <w:rsid w:val="00662873"/>
    <w:rsid w:val="00662BBE"/>
    <w:rsid w:val="0066300E"/>
    <w:rsid w:val="00664A08"/>
    <w:rsid w:val="006678D6"/>
    <w:rsid w:val="006737AA"/>
    <w:rsid w:val="00674B07"/>
    <w:rsid w:val="00676034"/>
    <w:rsid w:val="0068222E"/>
    <w:rsid w:val="00683BB9"/>
    <w:rsid w:val="00686FAF"/>
    <w:rsid w:val="00692AC9"/>
    <w:rsid w:val="006A01D1"/>
    <w:rsid w:val="006A23FD"/>
    <w:rsid w:val="006A67FD"/>
    <w:rsid w:val="006B04F6"/>
    <w:rsid w:val="006B0A33"/>
    <w:rsid w:val="006B1CCA"/>
    <w:rsid w:val="006B4418"/>
    <w:rsid w:val="006B5CE6"/>
    <w:rsid w:val="006C01BD"/>
    <w:rsid w:val="006D0EAA"/>
    <w:rsid w:val="006D6DC4"/>
    <w:rsid w:val="006E296F"/>
    <w:rsid w:val="006E6E55"/>
    <w:rsid w:val="006F031E"/>
    <w:rsid w:val="006F1BF1"/>
    <w:rsid w:val="006F4F56"/>
    <w:rsid w:val="006F5A48"/>
    <w:rsid w:val="006F6751"/>
    <w:rsid w:val="007000E4"/>
    <w:rsid w:val="00701FEB"/>
    <w:rsid w:val="00704F49"/>
    <w:rsid w:val="00707AC9"/>
    <w:rsid w:val="00713F52"/>
    <w:rsid w:val="00715BE1"/>
    <w:rsid w:val="00722ACB"/>
    <w:rsid w:val="00725EEA"/>
    <w:rsid w:val="00725FD2"/>
    <w:rsid w:val="00734FFB"/>
    <w:rsid w:val="00742357"/>
    <w:rsid w:val="00746012"/>
    <w:rsid w:val="00755EC1"/>
    <w:rsid w:val="007570F8"/>
    <w:rsid w:val="007577DA"/>
    <w:rsid w:val="00760C3B"/>
    <w:rsid w:val="007674F8"/>
    <w:rsid w:val="007706AF"/>
    <w:rsid w:val="00772AB2"/>
    <w:rsid w:val="007751A5"/>
    <w:rsid w:val="00777A39"/>
    <w:rsid w:val="00780C2B"/>
    <w:rsid w:val="007859A5"/>
    <w:rsid w:val="00787BF9"/>
    <w:rsid w:val="00790FFA"/>
    <w:rsid w:val="007921C9"/>
    <w:rsid w:val="00792703"/>
    <w:rsid w:val="007967E2"/>
    <w:rsid w:val="00797058"/>
    <w:rsid w:val="007A08DE"/>
    <w:rsid w:val="007B296D"/>
    <w:rsid w:val="007C2F69"/>
    <w:rsid w:val="007C463D"/>
    <w:rsid w:val="007C58FF"/>
    <w:rsid w:val="007E339B"/>
    <w:rsid w:val="007E723F"/>
    <w:rsid w:val="007E7DA8"/>
    <w:rsid w:val="007F024D"/>
    <w:rsid w:val="007F0C78"/>
    <w:rsid w:val="007F0CFC"/>
    <w:rsid w:val="007F12D0"/>
    <w:rsid w:val="007F1E59"/>
    <w:rsid w:val="007F222D"/>
    <w:rsid w:val="007F4574"/>
    <w:rsid w:val="007F6AFE"/>
    <w:rsid w:val="008032B5"/>
    <w:rsid w:val="0080352B"/>
    <w:rsid w:val="00804A40"/>
    <w:rsid w:val="008053A0"/>
    <w:rsid w:val="00807377"/>
    <w:rsid w:val="008151B5"/>
    <w:rsid w:val="008209CC"/>
    <w:rsid w:val="008231A5"/>
    <w:rsid w:val="00825CD0"/>
    <w:rsid w:val="008302D9"/>
    <w:rsid w:val="0083128C"/>
    <w:rsid w:val="008312CF"/>
    <w:rsid w:val="00833871"/>
    <w:rsid w:val="00833AFE"/>
    <w:rsid w:val="008372EC"/>
    <w:rsid w:val="00840C73"/>
    <w:rsid w:val="00840D53"/>
    <w:rsid w:val="00843628"/>
    <w:rsid w:val="008461CD"/>
    <w:rsid w:val="00854CE6"/>
    <w:rsid w:val="0085723E"/>
    <w:rsid w:val="0086219B"/>
    <w:rsid w:val="00870CA0"/>
    <w:rsid w:val="00871FFE"/>
    <w:rsid w:val="008775A2"/>
    <w:rsid w:val="008778F6"/>
    <w:rsid w:val="0088274A"/>
    <w:rsid w:val="008A2FB5"/>
    <w:rsid w:val="008D1554"/>
    <w:rsid w:val="008D1763"/>
    <w:rsid w:val="008E287D"/>
    <w:rsid w:val="008E5566"/>
    <w:rsid w:val="008F1743"/>
    <w:rsid w:val="008F4613"/>
    <w:rsid w:val="008F477D"/>
    <w:rsid w:val="008F702F"/>
    <w:rsid w:val="0090154D"/>
    <w:rsid w:val="00902D1F"/>
    <w:rsid w:val="009106E0"/>
    <w:rsid w:val="00911FBC"/>
    <w:rsid w:val="009132F3"/>
    <w:rsid w:val="00913339"/>
    <w:rsid w:val="00913C29"/>
    <w:rsid w:val="009140D5"/>
    <w:rsid w:val="009147B5"/>
    <w:rsid w:val="009169F7"/>
    <w:rsid w:val="00917975"/>
    <w:rsid w:val="009209DE"/>
    <w:rsid w:val="00924073"/>
    <w:rsid w:val="00930294"/>
    <w:rsid w:val="00936379"/>
    <w:rsid w:val="009419B8"/>
    <w:rsid w:val="00943979"/>
    <w:rsid w:val="009458EB"/>
    <w:rsid w:val="00950398"/>
    <w:rsid w:val="00954CA3"/>
    <w:rsid w:val="00955D6D"/>
    <w:rsid w:val="00956B57"/>
    <w:rsid w:val="00960CDF"/>
    <w:rsid w:val="009620C8"/>
    <w:rsid w:val="00964142"/>
    <w:rsid w:val="00966151"/>
    <w:rsid w:val="00966621"/>
    <w:rsid w:val="009723AA"/>
    <w:rsid w:val="00972B45"/>
    <w:rsid w:val="0098365F"/>
    <w:rsid w:val="00992E0C"/>
    <w:rsid w:val="009936D0"/>
    <w:rsid w:val="00994B5D"/>
    <w:rsid w:val="0099673E"/>
    <w:rsid w:val="00997109"/>
    <w:rsid w:val="009A224C"/>
    <w:rsid w:val="009A67F5"/>
    <w:rsid w:val="009A6CC4"/>
    <w:rsid w:val="009A7C94"/>
    <w:rsid w:val="009B1CF0"/>
    <w:rsid w:val="009B786D"/>
    <w:rsid w:val="009C6741"/>
    <w:rsid w:val="009D1FC5"/>
    <w:rsid w:val="009D3E19"/>
    <w:rsid w:val="009E46DE"/>
    <w:rsid w:val="009F5978"/>
    <w:rsid w:val="009F5985"/>
    <w:rsid w:val="009F785C"/>
    <w:rsid w:val="00A00B20"/>
    <w:rsid w:val="00A02245"/>
    <w:rsid w:val="00A04838"/>
    <w:rsid w:val="00A06E80"/>
    <w:rsid w:val="00A06F58"/>
    <w:rsid w:val="00A2456A"/>
    <w:rsid w:val="00A32E50"/>
    <w:rsid w:val="00A3765D"/>
    <w:rsid w:val="00A41898"/>
    <w:rsid w:val="00A457A3"/>
    <w:rsid w:val="00A5322A"/>
    <w:rsid w:val="00A5630A"/>
    <w:rsid w:val="00A666AA"/>
    <w:rsid w:val="00A66A16"/>
    <w:rsid w:val="00A75F3C"/>
    <w:rsid w:val="00A801A9"/>
    <w:rsid w:val="00A84022"/>
    <w:rsid w:val="00A84E29"/>
    <w:rsid w:val="00A928A7"/>
    <w:rsid w:val="00AA4C08"/>
    <w:rsid w:val="00AA4F95"/>
    <w:rsid w:val="00AB0EBD"/>
    <w:rsid w:val="00AB2883"/>
    <w:rsid w:val="00AB2998"/>
    <w:rsid w:val="00AC13E9"/>
    <w:rsid w:val="00AC2CEA"/>
    <w:rsid w:val="00AD1A50"/>
    <w:rsid w:val="00AD60F6"/>
    <w:rsid w:val="00AD7EBA"/>
    <w:rsid w:val="00AE0A8E"/>
    <w:rsid w:val="00AE55FB"/>
    <w:rsid w:val="00AE6783"/>
    <w:rsid w:val="00AF05C3"/>
    <w:rsid w:val="00AF1B63"/>
    <w:rsid w:val="00AF2BCD"/>
    <w:rsid w:val="00B07039"/>
    <w:rsid w:val="00B1188B"/>
    <w:rsid w:val="00B16263"/>
    <w:rsid w:val="00B320CF"/>
    <w:rsid w:val="00B33BEC"/>
    <w:rsid w:val="00B34FEA"/>
    <w:rsid w:val="00B41492"/>
    <w:rsid w:val="00B41C92"/>
    <w:rsid w:val="00B41FDB"/>
    <w:rsid w:val="00B538C8"/>
    <w:rsid w:val="00B550BE"/>
    <w:rsid w:val="00B57A20"/>
    <w:rsid w:val="00B62761"/>
    <w:rsid w:val="00B710FE"/>
    <w:rsid w:val="00B736AE"/>
    <w:rsid w:val="00B851B3"/>
    <w:rsid w:val="00B85C05"/>
    <w:rsid w:val="00B9320E"/>
    <w:rsid w:val="00B9718F"/>
    <w:rsid w:val="00BA0265"/>
    <w:rsid w:val="00BA4592"/>
    <w:rsid w:val="00BA589E"/>
    <w:rsid w:val="00BA6482"/>
    <w:rsid w:val="00BA6AD6"/>
    <w:rsid w:val="00BB296F"/>
    <w:rsid w:val="00BB4FCD"/>
    <w:rsid w:val="00BC3A5E"/>
    <w:rsid w:val="00BC576A"/>
    <w:rsid w:val="00BD5DB6"/>
    <w:rsid w:val="00BD7826"/>
    <w:rsid w:val="00BE21D3"/>
    <w:rsid w:val="00BE721B"/>
    <w:rsid w:val="00BF008B"/>
    <w:rsid w:val="00C127FE"/>
    <w:rsid w:val="00C15D7C"/>
    <w:rsid w:val="00C2084C"/>
    <w:rsid w:val="00C21C16"/>
    <w:rsid w:val="00C231DA"/>
    <w:rsid w:val="00C24668"/>
    <w:rsid w:val="00C415E2"/>
    <w:rsid w:val="00C41612"/>
    <w:rsid w:val="00C42C26"/>
    <w:rsid w:val="00C46BCB"/>
    <w:rsid w:val="00C54773"/>
    <w:rsid w:val="00C57AFF"/>
    <w:rsid w:val="00C65D04"/>
    <w:rsid w:val="00C902FE"/>
    <w:rsid w:val="00C92ABA"/>
    <w:rsid w:val="00C941EA"/>
    <w:rsid w:val="00CA3634"/>
    <w:rsid w:val="00CB0939"/>
    <w:rsid w:val="00CB1664"/>
    <w:rsid w:val="00CB4F16"/>
    <w:rsid w:val="00CB7F3C"/>
    <w:rsid w:val="00CC2D8F"/>
    <w:rsid w:val="00CC7843"/>
    <w:rsid w:val="00CD230B"/>
    <w:rsid w:val="00CD32F6"/>
    <w:rsid w:val="00CD432B"/>
    <w:rsid w:val="00CF001F"/>
    <w:rsid w:val="00CF1EC2"/>
    <w:rsid w:val="00CF363D"/>
    <w:rsid w:val="00CF5D9B"/>
    <w:rsid w:val="00CF7499"/>
    <w:rsid w:val="00D073F4"/>
    <w:rsid w:val="00D12915"/>
    <w:rsid w:val="00D1348B"/>
    <w:rsid w:val="00D13A28"/>
    <w:rsid w:val="00D144DD"/>
    <w:rsid w:val="00D214B6"/>
    <w:rsid w:val="00D31407"/>
    <w:rsid w:val="00D32905"/>
    <w:rsid w:val="00D335C8"/>
    <w:rsid w:val="00D346F4"/>
    <w:rsid w:val="00D41020"/>
    <w:rsid w:val="00D45B85"/>
    <w:rsid w:val="00D45CD0"/>
    <w:rsid w:val="00D5049A"/>
    <w:rsid w:val="00D54665"/>
    <w:rsid w:val="00D57F3E"/>
    <w:rsid w:val="00D61E5E"/>
    <w:rsid w:val="00D62206"/>
    <w:rsid w:val="00D64517"/>
    <w:rsid w:val="00D67AD2"/>
    <w:rsid w:val="00D714B1"/>
    <w:rsid w:val="00D716D1"/>
    <w:rsid w:val="00D76998"/>
    <w:rsid w:val="00D80B1B"/>
    <w:rsid w:val="00D80CD7"/>
    <w:rsid w:val="00D85C91"/>
    <w:rsid w:val="00D94DB5"/>
    <w:rsid w:val="00DB443F"/>
    <w:rsid w:val="00DB5D0B"/>
    <w:rsid w:val="00DB76F7"/>
    <w:rsid w:val="00DC2A2F"/>
    <w:rsid w:val="00DC5747"/>
    <w:rsid w:val="00DD4F68"/>
    <w:rsid w:val="00DD6DA2"/>
    <w:rsid w:val="00DE59AE"/>
    <w:rsid w:val="00DE6FD2"/>
    <w:rsid w:val="00DE7D6D"/>
    <w:rsid w:val="00DE7EB3"/>
    <w:rsid w:val="00DF175D"/>
    <w:rsid w:val="00DF3249"/>
    <w:rsid w:val="00DF35F8"/>
    <w:rsid w:val="00E0171C"/>
    <w:rsid w:val="00E0223B"/>
    <w:rsid w:val="00E04E42"/>
    <w:rsid w:val="00E07550"/>
    <w:rsid w:val="00E10740"/>
    <w:rsid w:val="00E15169"/>
    <w:rsid w:val="00E21028"/>
    <w:rsid w:val="00E24925"/>
    <w:rsid w:val="00E26B2D"/>
    <w:rsid w:val="00E32F8F"/>
    <w:rsid w:val="00E357D0"/>
    <w:rsid w:val="00E40087"/>
    <w:rsid w:val="00E415DD"/>
    <w:rsid w:val="00E44D5C"/>
    <w:rsid w:val="00E4668B"/>
    <w:rsid w:val="00E46CA6"/>
    <w:rsid w:val="00E46E03"/>
    <w:rsid w:val="00E523AE"/>
    <w:rsid w:val="00E53DA6"/>
    <w:rsid w:val="00E65503"/>
    <w:rsid w:val="00E6663B"/>
    <w:rsid w:val="00E6680E"/>
    <w:rsid w:val="00E673A2"/>
    <w:rsid w:val="00E708F7"/>
    <w:rsid w:val="00E7292E"/>
    <w:rsid w:val="00E869E0"/>
    <w:rsid w:val="00E96FA0"/>
    <w:rsid w:val="00EA1E88"/>
    <w:rsid w:val="00EA6EC2"/>
    <w:rsid w:val="00EA7FBF"/>
    <w:rsid w:val="00EB0C86"/>
    <w:rsid w:val="00EB29BA"/>
    <w:rsid w:val="00ED2B8B"/>
    <w:rsid w:val="00EE15D6"/>
    <w:rsid w:val="00EE7414"/>
    <w:rsid w:val="00EF64C7"/>
    <w:rsid w:val="00EF7C54"/>
    <w:rsid w:val="00F0109A"/>
    <w:rsid w:val="00F05DB1"/>
    <w:rsid w:val="00F063CC"/>
    <w:rsid w:val="00F0718B"/>
    <w:rsid w:val="00F10BD5"/>
    <w:rsid w:val="00F116B0"/>
    <w:rsid w:val="00F15690"/>
    <w:rsid w:val="00F1570C"/>
    <w:rsid w:val="00F17305"/>
    <w:rsid w:val="00F24AE0"/>
    <w:rsid w:val="00F2507C"/>
    <w:rsid w:val="00F26F1C"/>
    <w:rsid w:val="00F3325F"/>
    <w:rsid w:val="00F360A4"/>
    <w:rsid w:val="00F373DC"/>
    <w:rsid w:val="00F4020C"/>
    <w:rsid w:val="00F406A8"/>
    <w:rsid w:val="00F4137C"/>
    <w:rsid w:val="00F422B6"/>
    <w:rsid w:val="00F43273"/>
    <w:rsid w:val="00F44C2B"/>
    <w:rsid w:val="00F465E9"/>
    <w:rsid w:val="00F537E5"/>
    <w:rsid w:val="00F54A59"/>
    <w:rsid w:val="00F554AB"/>
    <w:rsid w:val="00F60E46"/>
    <w:rsid w:val="00F64234"/>
    <w:rsid w:val="00F65C7D"/>
    <w:rsid w:val="00F70CC4"/>
    <w:rsid w:val="00F84330"/>
    <w:rsid w:val="00F84B60"/>
    <w:rsid w:val="00F87B6F"/>
    <w:rsid w:val="00F90068"/>
    <w:rsid w:val="00F90B81"/>
    <w:rsid w:val="00F92DF0"/>
    <w:rsid w:val="00FA0CF8"/>
    <w:rsid w:val="00FA2D3E"/>
    <w:rsid w:val="00FA402C"/>
    <w:rsid w:val="00FA67F7"/>
    <w:rsid w:val="00FA7692"/>
    <w:rsid w:val="00FB0753"/>
    <w:rsid w:val="00FB2D4F"/>
    <w:rsid w:val="00FB4277"/>
    <w:rsid w:val="00FB531E"/>
    <w:rsid w:val="00FC694B"/>
    <w:rsid w:val="00FC74D6"/>
    <w:rsid w:val="00FD2F0C"/>
    <w:rsid w:val="00FD5195"/>
    <w:rsid w:val="00FD51D4"/>
    <w:rsid w:val="00FE4F4C"/>
    <w:rsid w:val="00FE53C8"/>
    <w:rsid w:val="00FE73EB"/>
    <w:rsid w:val="00FF1FBB"/>
    <w:rsid w:val="00FF3456"/>
    <w:rsid w:val="00FF7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A582F22-067C-441B-A338-B666FFDB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76C"/>
    <w:pPr>
      <w:spacing w:after="200" w:line="276" w:lineRule="auto"/>
    </w:pPr>
    <w:rPr>
      <w:sz w:val="22"/>
      <w:szCs w:val="22"/>
    </w:rPr>
  </w:style>
  <w:style w:type="paragraph" w:styleId="1">
    <w:name w:val="heading 1"/>
    <w:basedOn w:val="a"/>
    <w:link w:val="10"/>
    <w:uiPriority w:val="9"/>
    <w:qFormat/>
    <w:rsid w:val="003D69E2"/>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link w:val="20"/>
    <w:uiPriority w:val="9"/>
    <w:qFormat/>
    <w:rsid w:val="003D69E2"/>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link w:val="30"/>
    <w:uiPriority w:val="9"/>
    <w:qFormat/>
    <w:rsid w:val="003D69E2"/>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
    <w:link w:val="40"/>
    <w:uiPriority w:val="9"/>
    <w:qFormat/>
    <w:rsid w:val="003D69E2"/>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69E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3D69E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3D69E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3D69E2"/>
    <w:rPr>
      <w:rFonts w:ascii="Times New Roman" w:eastAsia="Times New Roman" w:hAnsi="Times New Roman" w:cs="Times New Roman"/>
      <w:b/>
      <w:bCs/>
      <w:sz w:val="24"/>
      <w:szCs w:val="24"/>
    </w:rPr>
  </w:style>
  <w:style w:type="paragraph" w:customStyle="1" w:styleId="western">
    <w:name w:val="western"/>
    <w:basedOn w:val="a"/>
    <w:rsid w:val="003D69E2"/>
    <w:pPr>
      <w:spacing w:before="100" w:beforeAutospacing="1" w:after="100" w:afterAutospacing="1" w:line="240" w:lineRule="auto"/>
    </w:pPr>
    <w:rPr>
      <w:rFonts w:ascii="Times New Roman" w:hAnsi="Times New Roman"/>
      <w:sz w:val="24"/>
      <w:szCs w:val="24"/>
    </w:rPr>
  </w:style>
  <w:style w:type="paragraph" w:styleId="a3">
    <w:name w:val="Normal (Web)"/>
    <w:basedOn w:val="a"/>
    <w:uiPriority w:val="99"/>
    <w:unhideWhenUsed/>
    <w:rsid w:val="003D69E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3D69E2"/>
  </w:style>
  <w:style w:type="character" w:styleId="a4">
    <w:name w:val="Hyperlink"/>
    <w:basedOn w:val="a0"/>
    <w:uiPriority w:val="99"/>
    <w:unhideWhenUsed/>
    <w:rsid w:val="003D69E2"/>
    <w:rPr>
      <w:color w:val="0000FF"/>
      <w:u w:val="single"/>
    </w:rPr>
  </w:style>
  <w:style w:type="character" w:styleId="a5">
    <w:name w:val="FollowedHyperlink"/>
    <w:basedOn w:val="a0"/>
    <w:uiPriority w:val="99"/>
    <w:semiHidden/>
    <w:unhideWhenUsed/>
    <w:rsid w:val="003D69E2"/>
    <w:rPr>
      <w:color w:val="800080"/>
      <w:u w:val="single"/>
    </w:rPr>
  </w:style>
  <w:style w:type="paragraph" w:customStyle="1" w:styleId="a6">
    <w:name w:val="Знак Знак Знак"/>
    <w:basedOn w:val="a"/>
    <w:link w:val="a7"/>
    <w:rsid w:val="002402B4"/>
    <w:pPr>
      <w:spacing w:after="160" w:line="240" w:lineRule="exact"/>
    </w:pPr>
    <w:rPr>
      <w:rFonts w:ascii="Verdana" w:hAnsi="Verdana" w:cs="Verdana"/>
      <w:sz w:val="20"/>
      <w:szCs w:val="20"/>
      <w:lang w:val="en-US" w:eastAsia="en-US"/>
    </w:rPr>
  </w:style>
  <w:style w:type="paragraph" w:styleId="a8">
    <w:name w:val="Body Text"/>
    <w:basedOn w:val="a"/>
    <w:rsid w:val="006459D6"/>
    <w:pPr>
      <w:shd w:val="clear" w:color="auto" w:fill="FFFFFF"/>
      <w:spacing w:before="600" w:after="0" w:line="317" w:lineRule="exact"/>
      <w:ind w:firstLine="740"/>
      <w:jc w:val="both"/>
    </w:pPr>
    <w:rPr>
      <w:rFonts w:ascii="Times New Roman" w:eastAsia="Arial Unicode MS" w:hAnsi="Times New Roman"/>
      <w:sz w:val="24"/>
      <w:szCs w:val="24"/>
    </w:rPr>
  </w:style>
  <w:style w:type="paragraph" w:customStyle="1" w:styleId="Style5">
    <w:name w:val="Style5"/>
    <w:basedOn w:val="a"/>
    <w:rsid w:val="002C142D"/>
    <w:pPr>
      <w:widowControl w:val="0"/>
      <w:autoSpaceDE w:val="0"/>
      <w:autoSpaceDN w:val="0"/>
      <w:adjustRightInd w:val="0"/>
      <w:spacing w:after="0" w:line="300" w:lineRule="exact"/>
      <w:jc w:val="center"/>
    </w:pPr>
    <w:rPr>
      <w:rFonts w:ascii="Times New Roman" w:hAnsi="Times New Roman"/>
      <w:sz w:val="24"/>
      <w:szCs w:val="24"/>
    </w:rPr>
  </w:style>
  <w:style w:type="character" w:customStyle="1" w:styleId="a7">
    <w:name w:val="Знак Знак Знак Знак"/>
    <w:basedOn w:val="a0"/>
    <w:link w:val="a6"/>
    <w:rsid w:val="00C41612"/>
    <w:rPr>
      <w:rFonts w:ascii="Verdana" w:hAnsi="Verdana" w:cs="Verdana"/>
      <w:lang w:val="en-US" w:eastAsia="en-US" w:bidi="ar-SA"/>
    </w:rPr>
  </w:style>
  <w:style w:type="paragraph" w:customStyle="1" w:styleId="ConsNormal">
    <w:name w:val="ConsNormal"/>
    <w:rsid w:val="009106E0"/>
    <w:pPr>
      <w:widowControl w:val="0"/>
      <w:ind w:firstLine="720"/>
    </w:pPr>
    <w:rPr>
      <w:rFonts w:ascii="Arial" w:hAnsi="Arial" w:cs="Arial"/>
    </w:rPr>
  </w:style>
  <w:style w:type="paragraph" w:customStyle="1" w:styleId="consplusnonformat">
    <w:name w:val="consplusnonformat"/>
    <w:basedOn w:val="a"/>
    <w:rsid w:val="009106E0"/>
    <w:pPr>
      <w:spacing w:before="100" w:beforeAutospacing="1" w:after="100" w:afterAutospacing="1" w:line="240" w:lineRule="auto"/>
    </w:pPr>
    <w:rPr>
      <w:rFonts w:ascii="Times New Roman" w:hAnsi="Times New Roman"/>
      <w:sz w:val="24"/>
      <w:szCs w:val="24"/>
    </w:rPr>
  </w:style>
  <w:style w:type="paragraph" w:customStyle="1" w:styleId="a9">
    <w:name w:val="Таблицы (моноширинный)"/>
    <w:basedOn w:val="a"/>
    <w:next w:val="a"/>
    <w:rsid w:val="009106E0"/>
    <w:pPr>
      <w:autoSpaceDE w:val="0"/>
      <w:autoSpaceDN w:val="0"/>
      <w:adjustRightInd w:val="0"/>
      <w:spacing w:after="0" w:line="240" w:lineRule="auto"/>
      <w:jc w:val="both"/>
    </w:pPr>
    <w:rPr>
      <w:rFonts w:ascii="Courier New" w:hAnsi="Courier New" w:cs="Courier New"/>
      <w:sz w:val="20"/>
      <w:szCs w:val="20"/>
    </w:rPr>
  </w:style>
  <w:style w:type="paragraph" w:customStyle="1" w:styleId="11">
    <w:name w:val="Обычный 1"/>
    <w:basedOn w:val="a"/>
    <w:rsid w:val="009106E0"/>
    <w:pPr>
      <w:overflowPunct w:val="0"/>
      <w:autoSpaceDE w:val="0"/>
      <w:autoSpaceDN w:val="0"/>
      <w:adjustRightInd w:val="0"/>
      <w:spacing w:after="0" w:line="240" w:lineRule="auto"/>
    </w:pPr>
    <w:rPr>
      <w:rFonts w:ascii="Times New Roman" w:hAnsi="Times New Roman"/>
      <w:sz w:val="24"/>
      <w:szCs w:val="20"/>
    </w:rPr>
  </w:style>
  <w:style w:type="paragraph" w:styleId="aa">
    <w:name w:val="Balloon Text"/>
    <w:basedOn w:val="a"/>
    <w:semiHidden/>
    <w:rsid w:val="003D0610"/>
    <w:rPr>
      <w:rFonts w:ascii="Tahoma" w:hAnsi="Tahoma" w:cs="Tahoma"/>
      <w:sz w:val="16"/>
      <w:szCs w:val="16"/>
    </w:rPr>
  </w:style>
  <w:style w:type="character" w:styleId="ab">
    <w:name w:val="Emphasis"/>
    <w:basedOn w:val="a0"/>
    <w:qFormat/>
    <w:rsid w:val="0039010B"/>
    <w:rPr>
      <w:i/>
      <w:iCs/>
    </w:rPr>
  </w:style>
  <w:style w:type="paragraph" w:styleId="ac">
    <w:name w:val="List Paragraph"/>
    <w:basedOn w:val="a"/>
    <w:uiPriority w:val="34"/>
    <w:qFormat/>
    <w:rsid w:val="001A297C"/>
    <w:pPr>
      <w:ind w:left="720"/>
      <w:contextualSpacing/>
    </w:pPr>
  </w:style>
  <w:style w:type="paragraph" w:styleId="ad">
    <w:name w:val="No Spacing"/>
    <w:uiPriority w:val="1"/>
    <w:qFormat/>
    <w:rsid w:val="009458EB"/>
    <w:rPr>
      <w:sz w:val="22"/>
      <w:szCs w:val="22"/>
    </w:rPr>
  </w:style>
  <w:style w:type="paragraph" w:customStyle="1" w:styleId="ConsPlusNormal">
    <w:name w:val="ConsPlusNormal"/>
    <w:rsid w:val="00936379"/>
    <w:pPr>
      <w:widowControl w:val="0"/>
      <w:autoSpaceDE w:val="0"/>
      <w:autoSpaceDN w:val="0"/>
    </w:pPr>
    <w:rPr>
      <w:rFonts w:ascii="Times New Roman" w:hAnsi="Times New Roman"/>
      <w:sz w:val="28"/>
    </w:rPr>
  </w:style>
  <w:style w:type="character" w:customStyle="1" w:styleId="FontStyle47">
    <w:name w:val="Font Style47"/>
    <w:uiPriority w:val="99"/>
    <w:rsid w:val="0063748E"/>
    <w:rPr>
      <w:rFonts w:ascii="Times New Roman" w:hAnsi="Times New Roman"/>
      <w:sz w:val="30"/>
    </w:rPr>
  </w:style>
  <w:style w:type="paragraph" w:customStyle="1" w:styleId="Style19">
    <w:name w:val="Style19"/>
    <w:basedOn w:val="a"/>
    <w:uiPriority w:val="99"/>
    <w:rsid w:val="00FA7692"/>
    <w:pPr>
      <w:widowControl w:val="0"/>
      <w:autoSpaceDE w:val="0"/>
      <w:autoSpaceDN w:val="0"/>
      <w:adjustRightInd w:val="0"/>
      <w:spacing w:after="0" w:line="276" w:lineRule="exact"/>
      <w:ind w:firstLine="701"/>
      <w:jc w:val="both"/>
    </w:pPr>
    <w:rPr>
      <w:rFonts w:ascii="Times New Roman" w:hAnsi="Times New Roman"/>
      <w:sz w:val="24"/>
      <w:szCs w:val="24"/>
    </w:rPr>
  </w:style>
  <w:style w:type="paragraph" w:styleId="ae">
    <w:name w:val="Body Text Indent"/>
    <w:basedOn w:val="a"/>
    <w:link w:val="af"/>
    <w:uiPriority w:val="99"/>
    <w:semiHidden/>
    <w:unhideWhenUsed/>
    <w:rsid w:val="0019783D"/>
    <w:pPr>
      <w:spacing w:after="120"/>
      <w:ind w:left="283"/>
    </w:pPr>
  </w:style>
  <w:style w:type="character" w:customStyle="1" w:styleId="af">
    <w:name w:val="Основной текст с отступом Знак"/>
    <w:basedOn w:val="a0"/>
    <w:link w:val="ae"/>
    <w:uiPriority w:val="99"/>
    <w:semiHidden/>
    <w:rsid w:val="0019783D"/>
    <w:rPr>
      <w:sz w:val="22"/>
      <w:szCs w:val="22"/>
    </w:rPr>
  </w:style>
  <w:style w:type="paragraph" w:styleId="af0">
    <w:name w:val="Title"/>
    <w:basedOn w:val="a"/>
    <w:link w:val="af1"/>
    <w:qFormat/>
    <w:rsid w:val="002173D9"/>
    <w:pPr>
      <w:autoSpaceDE w:val="0"/>
      <w:autoSpaceDN w:val="0"/>
      <w:adjustRightInd w:val="0"/>
      <w:spacing w:after="0" w:line="240" w:lineRule="auto"/>
      <w:jc w:val="center"/>
    </w:pPr>
    <w:rPr>
      <w:rFonts w:ascii="Times New Roman" w:hAnsi="Times New Roman" w:cs="Arial"/>
      <w:b/>
      <w:bCs/>
      <w:sz w:val="26"/>
      <w:lang w:eastAsia="en-US"/>
    </w:rPr>
  </w:style>
  <w:style w:type="character" w:customStyle="1" w:styleId="af1">
    <w:name w:val="Название Знак"/>
    <w:basedOn w:val="a0"/>
    <w:link w:val="af0"/>
    <w:rsid w:val="002173D9"/>
    <w:rPr>
      <w:rFonts w:ascii="Times New Roman" w:hAnsi="Times New Roman" w:cs="Arial"/>
      <w:b/>
      <w:bCs/>
      <w:sz w:val="26"/>
      <w:szCs w:val="22"/>
      <w:lang w:eastAsia="en-US"/>
    </w:rPr>
  </w:style>
  <w:style w:type="paragraph" w:styleId="af2">
    <w:name w:val="footer"/>
    <w:basedOn w:val="a"/>
    <w:link w:val="af3"/>
    <w:rsid w:val="002173D9"/>
    <w:pPr>
      <w:tabs>
        <w:tab w:val="center" w:pos="4677"/>
        <w:tab w:val="right" w:pos="9355"/>
      </w:tabs>
      <w:spacing w:after="0" w:line="240" w:lineRule="auto"/>
    </w:pPr>
    <w:rPr>
      <w:rFonts w:ascii="Times New Roman" w:hAnsi="Times New Roman"/>
      <w:sz w:val="24"/>
      <w:szCs w:val="24"/>
      <w:lang w:eastAsia="en-US"/>
    </w:rPr>
  </w:style>
  <w:style w:type="character" w:customStyle="1" w:styleId="af3">
    <w:name w:val="Нижний колонтитул Знак"/>
    <w:basedOn w:val="a0"/>
    <w:link w:val="af2"/>
    <w:rsid w:val="002173D9"/>
    <w:rPr>
      <w:rFonts w:ascii="Times New Roman" w:hAnsi="Times New Roman"/>
      <w:sz w:val="24"/>
      <w:szCs w:val="24"/>
      <w:lang w:eastAsia="en-US"/>
    </w:rPr>
  </w:style>
  <w:style w:type="paragraph" w:customStyle="1" w:styleId="af4">
    <w:name w:val="Нормальный"/>
    <w:rsid w:val="002173D9"/>
    <w:rPr>
      <w:rFonts w:ascii="TimesET" w:hAnsi="TimesET"/>
      <w:snapToGrid w:val="0"/>
    </w:rPr>
  </w:style>
  <w:style w:type="character" w:customStyle="1" w:styleId="UnresolvedMention">
    <w:name w:val="Unresolved Mention"/>
    <w:basedOn w:val="a0"/>
    <w:uiPriority w:val="99"/>
    <w:semiHidden/>
    <w:unhideWhenUsed/>
    <w:rsid w:val="00295A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471022">
      <w:bodyDiv w:val="1"/>
      <w:marLeft w:val="0"/>
      <w:marRight w:val="0"/>
      <w:marTop w:val="0"/>
      <w:marBottom w:val="0"/>
      <w:divBdr>
        <w:top w:val="none" w:sz="0" w:space="0" w:color="auto"/>
        <w:left w:val="none" w:sz="0" w:space="0" w:color="auto"/>
        <w:bottom w:val="none" w:sz="0" w:space="0" w:color="auto"/>
        <w:right w:val="none" w:sz="0" w:space="0" w:color="auto"/>
      </w:divBdr>
    </w:div>
    <w:div w:id="1162543409">
      <w:bodyDiv w:val="1"/>
      <w:marLeft w:val="0"/>
      <w:marRight w:val="0"/>
      <w:marTop w:val="0"/>
      <w:marBottom w:val="0"/>
      <w:divBdr>
        <w:top w:val="none" w:sz="0" w:space="0" w:color="auto"/>
        <w:left w:val="none" w:sz="0" w:space="0" w:color="auto"/>
        <w:bottom w:val="none" w:sz="0" w:space="0" w:color="auto"/>
        <w:right w:val="none" w:sz="0" w:space="0" w:color="auto"/>
      </w:divBdr>
    </w:div>
    <w:div w:id="1406222461">
      <w:bodyDiv w:val="1"/>
      <w:marLeft w:val="0"/>
      <w:marRight w:val="0"/>
      <w:marTop w:val="0"/>
      <w:marBottom w:val="0"/>
      <w:divBdr>
        <w:top w:val="none" w:sz="0" w:space="0" w:color="auto"/>
        <w:left w:val="none" w:sz="0" w:space="0" w:color="auto"/>
        <w:bottom w:val="none" w:sz="0" w:space="0" w:color="auto"/>
        <w:right w:val="none" w:sz="0" w:space="0" w:color="auto"/>
      </w:divBdr>
    </w:div>
    <w:div w:id="204262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berbank-ast.ru/Page.aspx?cid=2736" TargetMode="External"/><Relationship Id="rId5" Type="http://schemas.openxmlformats.org/officeDocument/2006/relationships/hyperlink" Target="mailto:adm-mortka@mail.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2937</TotalTime>
  <Pages>17</Pages>
  <Words>5002</Words>
  <Characters>28512</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Microsoft</Company>
  <LinksUpToDate>false</LinksUpToDate>
  <CharactersWithSpaces>33448</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6226018</vt:i4>
      </vt:variant>
      <vt:variant>
        <vt:i4>0</vt:i4>
      </vt:variant>
      <vt:variant>
        <vt:i4>0</vt:i4>
      </vt:variant>
      <vt:variant>
        <vt:i4>5</vt:i4>
      </vt:variant>
      <vt:variant>
        <vt:lpwstr>mailto:kumikonda@mail.ru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Admin</dc:creator>
  <cp:lastModifiedBy>user</cp:lastModifiedBy>
  <cp:revision>176</cp:revision>
  <cp:lastPrinted>2024-04-09T11:21:00Z</cp:lastPrinted>
  <dcterms:created xsi:type="dcterms:W3CDTF">2018-09-14T11:44:00Z</dcterms:created>
  <dcterms:modified xsi:type="dcterms:W3CDTF">2024-04-09T11:28:00Z</dcterms:modified>
</cp:coreProperties>
</file>